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0FD07" w14:textId="312CC2F8" w:rsidR="00850B84" w:rsidRDefault="00850B84" w:rsidP="00850B84">
      <w:pPr>
        <w:pStyle w:val="CRCoverPage"/>
        <w:tabs>
          <w:tab w:val="right" w:pos="9639"/>
        </w:tabs>
        <w:spacing w:after="0"/>
        <w:rPr>
          <w:rFonts w:eastAsia="宋体"/>
          <w:b/>
          <w:i/>
          <w:noProof/>
          <w:sz w:val="28"/>
          <w:lang w:eastAsia="zh-CN"/>
        </w:rPr>
      </w:pPr>
      <w:r>
        <w:rPr>
          <w:b/>
          <w:noProof/>
          <w:sz w:val="24"/>
        </w:rPr>
        <w:t>3GPP TSG-CT WG3 Meeting #115e</w:t>
      </w:r>
      <w:r>
        <w:rPr>
          <w:b/>
          <w:i/>
          <w:noProof/>
          <w:sz w:val="28"/>
        </w:rPr>
        <w:tab/>
      </w:r>
      <w:r>
        <w:rPr>
          <w:b/>
          <w:noProof/>
          <w:sz w:val="24"/>
        </w:rPr>
        <w:t>C3-21</w:t>
      </w:r>
      <w:r w:rsidR="00C116BD">
        <w:rPr>
          <w:b/>
          <w:noProof/>
          <w:sz w:val="24"/>
        </w:rPr>
        <w:t>2173</w:t>
      </w:r>
    </w:p>
    <w:p w14:paraId="2B3E2B9A" w14:textId="78B27882" w:rsidR="000171E8" w:rsidRDefault="00850B84" w:rsidP="00396376">
      <w:pPr>
        <w:pStyle w:val="CRCoverPage"/>
        <w:tabs>
          <w:tab w:val="center" w:pos="4819"/>
        </w:tabs>
        <w:outlineLvl w:val="0"/>
        <w:rPr>
          <w:b/>
          <w:noProof/>
          <w:sz w:val="24"/>
        </w:rPr>
      </w:pPr>
      <w:r>
        <w:rPr>
          <w:b/>
          <w:noProof/>
          <w:sz w:val="24"/>
        </w:rPr>
        <w:t>E-Meeting, 14th – 25</w:t>
      </w:r>
      <w:r w:rsidRPr="00975ED6">
        <w:rPr>
          <w:b/>
          <w:noProof/>
          <w:sz w:val="24"/>
        </w:rPr>
        <w:t xml:space="preserve">th </w:t>
      </w:r>
      <w:r>
        <w:rPr>
          <w:b/>
          <w:noProof/>
          <w:sz w:val="24"/>
        </w:rPr>
        <w:t>April</w:t>
      </w:r>
      <w:r w:rsidRPr="00975ED6">
        <w:rPr>
          <w:b/>
          <w:noProof/>
          <w:sz w:val="24"/>
        </w:rPr>
        <w:t xml:space="preserve"> 202</w:t>
      </w:r>
      <w:r>
        <w:rPr>
          <w:b/>
          <w:noProof/>
          <w:sz w:val="24"/>
        </w:rPr>
        <w:t>1</w:t>
      </w:r>
      <w:r w:rsidR="00396376">
        <w:rPr>
          <w:b/>
          <w:noProof/>
          <w:sz w:val="24"/>
        </w:rPr>
        <w:tab/>
      </w:r>
    </w:p>
    <w:p w14:paraId="0B1B7D94" w14:textId="77777777" w:rsidR="000171E8" w:rsidRDefault="000171E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8AD46F2" w14:textId="0866B9C4" w:rsidR="000171E8" w:rsidRDefault="008875D5">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396376">
        <w:rPr>
          <w:rFonts w:ascii="Arial" w:eastAsia="Batang" w:hAnsi="Arial"/>
          <w:b/>
          <w:lang w:val="en-US"/>
        </w:rPr>
        <w:t>Huawei</w:t>
      </w:r>
    </w:p>
    <w:p w14:paraId="6A8783E2" w14:textId="5188507A" w:rsidR="000171E8" w:rsidRDefault="001A6DC8">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New</w:t>
      </w:r>
      <w:r w:rsidR="008875D5">
        <w:rPr>
          <w:rFonts w:ascii="Arial" w:eastAsia="Batang" w:hAnsi="Arial" w:cs="Arial"/>
          <w:b/>
        </w:rPr>
        <w:t xml:space="preserve"> WID on </w:t>
      </w:r>
      <w:r w:rsidR="005D308D">
        <w:rPr>
          <w:rFonts w:ascii="Arial" w:eastAsia="Batang" w:hAnsi="Arial" w:cs="Arial"/>
          <w:b/>
        </w:rPr>
        <w:t xml:space="preserve">Rel-17 </w:t>
      </w:r>
      <w:r w:rsidR="00C706C1">
        <w:rPr>
          <w:rFonts w:ascii="Arial" w:eastAsia="Batang" w:hAnsi="Arial" w:cs="Arial"/>
          <w:b/>
        </w:rPr>
        <w:t>E</w:t>
      </w:r>
      <w:r w:rsidR="005D308D">
        <w:rPr>
          <w:rFonts w:ascii="Arial" w:eastAsia="Batang" w:hAnsi="Arial" w:cs="Arial"/>
          <w:b/>
        </w:rPr>
        <w:t xml:space="preserve">nhancements </w:t>
      </w:r>
      <w:r w:rsidR="00B82B8E">
        <w:rPr>
          <w:rFonts w:ascii="Arial" w:eastAsia="Batang" w:hAnsi="Arial" w:cs="Arial"/>
          <w:b/>
        </w:rPr>
        <w:t>of</w:t>
      </w:r>
      <w:r w:rsidR="005D308D">
        <w:rPr>
          <w:rFonts w:ascii="Arial" w:eastAsia="Batang" w:hAnsi="Arial" w:cs="Arial"/>
          <w:b/>
        </w:rPr>
        <w:t xml:space="preserve"> </w:t>
      </w:r>
      <w:r w:rsidR="00850B84">
        <w:rPr>
          <w:rFonts w:ascii="Arial" w:eastAsia="Batang" w:hAnsi="Arial" w:cs="Arial"/>
          <w:b/>
        </w:rPr>
        <w:t>5G PCC</w:t>
      </w:r>
      <w:r w:rsidR="003840FE">
        <w:rPr>
          <w:rFonts w:ascii="Arial" w:eastAsia="Batang" w:hAnsi="Arial" w:cs="Arial"/>
          <w:b/>
        </w:rPr>
        <w:t xml:space="preserve"> for interworking</w:t>
      </w:r>
    </w:p>
    <w:p w14:paraId="6BDB6A5D" w14:textId="77777777" w:rsidR="000171E8" w:rsidRDefault="008875D5">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B8C55E3" w14:textId="77777777" w:rsidR="000171E8" w:rsidRDefault="008875D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3849F3">
        <w:rPr>
          <w:rFonts w:ascii="Arial" w:eastAsia="Batang" w:hAnsi="Arial"/>
          <w:b/>
        </w:rPr>
        <w:t>17.1.1</w:t>
      </w:r>
    </w:p>
    <w:p w14:paraId="31C7D915" w14:textId="77777777" w:rsidR="000171E8" w:rsidRDefault="008875D5">
      <w:pPr>
        <w:spacing w:before="120"/>
        <w:jc w:val="center"/>
        <w:rPr>
          <w:rFonts w:ascii="Arial" w:hAnsi="Arial" w:cs="Arial"/>
          <w:sz w:val="36"/>
          <w:szCs w:val="36"/>
        </w:rPr>
      </w:pPr>
      <w:r>
        <w:rPr>
          <w:rFonts w:ascii="Arial" w:hAnsi="Arial" w:cs="Arial"/>
          <w:sz w:val="36"/>
          <w:szCs w:val="36"/>
        </w:rPr>
        <w:t>3GPP™ Work Item Description</w:t>
      </w:r>
    </w:p>
    <w:p w14:paraId="5ADFB885" w14:textId="77777777" w:rsidR="000171E8" w:rsidRDefault="008875D5">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53B6A181" w14:textId="54EB5DE6" w:rsidR="000171E8" w:rsidRDefault="008875D5">
      <w:pPr>
        <w:pStyle w:val="1"/>
      </w:pPr>
      <w:r>
        <w:t xml:space="preserve">Title: </w:t>
      </w:r>
      <w:r>
        <w:tab/>
      </w:r>
      <w:r w:rsidR="001A6DC8">
        <w:t xml:space="preserve">Rel-17 Enhancements </w:t>
      </w:r>
      <w:r w:rsidR="00B82B8E">
        <w:t>of</w:t>
      </w:r>
      <w:r w:rsidR="001A6DC8">
        <w:t xml:space="preserve"> </w:t>
      </w:r>
      <w:r w:rsidR="00850B84">
        <w:t>5G PCC</w:t>
      </w:r>
      <w:r w:rsidR="00701AD0">
        <w:t xml:space="preserve"> for interworking</w:t>
      </w:r>
    </w:p>
    <w:p w14:paraId="205EADE1" w14:textId="278A8085" w:rsidR="000171E8" w:rsidRDefault="008875D5">
      <w:pPr>
        <w:pStyle w:val="2"/>
        <w:tabs>
          <w:tab w:val="left" w:pos="2552"/>
        </w:tabs>
      </w:pPr>
      <w:r>
        <w:t xml:space="preserve">Acronym: </w:t>
      </w:r>
      <w:r w:rsidR="00850B84">
        <w:t>en5GPcc</w:t>
      </w:r>
      <w:r w:rsidR="00701AD0">
        <w:t>Intwk</w:t>
      </w:r>
      <w:r w:rsidR="001A6DC8" w:rsidRPr="00B90C23">
        <w:t>17</w:t>
      </w:r>
    </w:p>
    <w:p w14:paraId="6B41464F" w14:textId="77777777" w:rsidR="000171E8" w:rsidRDefault="008875D5">
      <w:pPr>
        <w:pStyle w:val="2"/>
        <w:tabs>
          <w:tab w:val="left" w:pos="2552"/>
        </w:tabs>
      </w:pPr>
      <w:r>
        <w:t xml:space="preserve">Unique identifier: </w:t>
      </w:r>
      <w:r>
        <w:tab/>
      </w:r>
      <w:r w:rsidR="001A6DC8">
        <w:t>XXXXXX</w:t>
      </w:r>
    </w:p>
    <w:p w14:paraId="42334008" w14:textId="77777777" w:rsidR="000171E8" w:rsidRPr="001A6DC8" w:rsidRDefault="008875D5" w:rsidP="001A6DC8">
      <w:pPr>
        <w:spacing w:after="0"/>
        <w:ind w:right="-96"/>
      </w:pPr>
      <w:r>
        <w:rPr>
          <w:rFonts w:ascii="Arial" w:hAnsi="Arial"/>
          <w:sz w:val="32"/>
        </w:rPr>
        <w:t>Potential target Release:</w:t>
      </w:r>
      <w:r w:rsidR="001A6DC8">
        <w:rPr>
          <w:rFonts w:ascii="Arial" w:hAnsi="Arial"/>
          <w:sz w:val="32"/>
        </w:rPr>
        <w:t xml:space="preserve"> Rel-17</w:t>
      </w:r>
    </w:p>
    <w:p w14:paraId="432C4C25" w14:textId="77777777" w:rsidR="000171E8" w:rsidRDefault="00957594">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0171E8" w14:paraId="2649C282" w14:textId="77777777">
        <w:trPr>
          <w:jc w:val="center"/>
        </w:trPr>
        <w:tc>
          <w:tcPr>
            <w:tcW w:w="0" w:type="auto"/>
            <w:tcBorders>
              <w:bottom w:val="single" w:sz="12" w:space="0" w:color="auto"/>
              <w:right w:val="single" w:sz="12" w:space="0" w:color="auto"/>
            </w:tcBorders>
            <w:shd w:val="clear" w:color="auto" w:fill="E0E0E0"/>
          </w:tcPr>
          <w:p w14:paraId="15720E19" w14:textId="77777777" w:rsidR="000171E8" w:rsidRDefault="008875D5">
            <w:pPr>
              <w:pStyle w:val="TAL"/>
              <w:keepNext w:val="0"/>
              <w:ind w:right="-99"/>
              <w:rPr>
                <w:b/>
              </w:rPr>
            </w:pPr>
            <w:r>
              <w:rPr>
                <w:b/>
              </w:rPr>
              <w:t>Affects:</w:t>
            </w:r>
          </w:p>
        </w:tc>
        <w:tc>
          <w:tcPr>
            <w:tcW w:w="0" w:type="auto"/>
            <w:tcBorders>
              <w:left w:val="nil"/>
              <w:bottom w:val="single" w:sz="12" w:space="0" w:color="auto"/>
            </w:tcBorders>
            <w:shd w:val="clear" w:color="auto" w:fill="E0E0E0"/>
          </w:tcPr>
          <w:p w14:paraId="539382B6" w14:textId="77777777" w:rsidR="000171E8" w:rsidRDefault="008875D5">
            <w:pPr>
              <w:pStyle w:val="TAH"/>
            </w:pPr>
            <w:r>
              <w:t>UICC apps</w:t>
            </w:r>
          </w:p>
        </w:tc>
        <w:tc>
          <w:tcPr>
            <w:tcW w:w="0" w:type="auto"/>
            <w:tcBorders>
              <w:bottom w:val="single" w:sz="12" w:space="0" w:color="auto"/>
            </w:tcBorders>
            <w:shd w:val="clear" w:color="auto" w:fill="E0E0E0"/>
          </w:tcPr>
          <w:p w14:paraId="5D0A71B5" w14:textId="77777777" w:rsidR="000171E8" w:rsidRDefault="008875D5">
            <w:pPr>
              <w:pStyle w:val="TAH"/>
            </w:pPr>
            <w:r>
              <w:t>ME</w:t>
            </w:r>
          </w:p>
        </w:tc>
        <w:tc>
          <w:tcPr>
            <w:tcW w:w="0" w:type="auto"/>
            <w:tcBorders>
              <w:bottom w:val="single" w:sz="12" w:space="0" w:color="auto"/>
            </w:tcBorders>
            <w:shd w:val="clear" w:color="auto" w:fill="E0E0E0"/>
          </w:tcPr>
          <w:p w14:paraId="74B914AD" w14:textId="77777777" w:rsidR="000171E8" w:rsidRDefault="008875D5">
            <w:pPr>
              <w:pStyle w:val="TAH"/>
            </w:pPr>
            <w:r>
              <w:t>AN</w:t>
            </w:r>
          </w:p>
        </w:tc>
        <w:tc>
          <w:tcPr>
            <w:tcW w:w="0" w:type="auto"/>
            <w:tcBorders>
              <w:bottom w:val="single" w:sz="12" w:space="0" w:color="auto"/>
            </w:tcBorders>
            <w:shd w:val="clear" w:color="auto" w:fill="E0E0E0"/>
          </w:tcPr>
          <w:p w14:paraId="7B5B2E93" w14:textId="77777777" w:rsidR="000171E8" w:rsidRDefault="008875D5">
            <w:pPr>
              <w:pStyle w:val="TAH"/>
            </w:pPr>
            <w:r>
              <w:t>CN</w:t>
            </w:r>
          </w:p>
        </w:tc>
        <w:tc>
          <w:tcPr>
            <w:tcW w:w="0" w:type="auto"/>
            <w:tcBorders>
              <w:bottom w:val="single" w:sz="12" w:space="0" w:color="auto"/>
            </w:tcBorders>
            <w:shd w:val="clear" w:color="auto" w:fill="E0E0E0"/>
          </w:tcPr>
          <w:p w14:paraId="7416B5CF" w14:textId="77777777" w:rsidR="000171E8" w:rsidRDefault="008875D5">
            <w:pPr>
              <w:pStyle w:val="TAH"/>
            </w:pPr>
            <w:r>
              <w:t>Others (specify)</w:t>
            </w:r>
          </w:p>
        </w:tc>
      </w:tr>
      <w:tr w:rsidR="000171E8" w14:paraId="25F3D505" w14:textId="77777777">
        <w:trPr>
          <w:jc w:val="center"/>
        </w:trPr>
        <w:tc>
          <w:tcPr>
            <w:tcW w:w="0" w:type="auto"/>
            <w:tcBorders>
              <w:top w:val="nil"/>
              <w:right w:val="single" w:sz="12" w:space="0" w:color="auto"/>
            </w:tcBorders>
          </w:tcPr>
          <w:p w14:paraId="76B7B5E3" w14:textId="77777777" w:rsidR="000171E8" w:rsidRDefault="008875D5">
            <w:pPr>
              <w:pStyle w:val="TAL"/>
              <w:keepNext w:val="0"/>
              <w:ind w:right="-99"/>
              <w:rPr>
                <w:b/>
              </w:rPr>
            </w:pPr>
            <w:r>
              <w:rPr>
                <w:b/>
              </w:rPr>
              <w:t>Yes</w:t>
            </w:r>
          </w:p>
        </w:tc>
        <w:tc>
          <w:tcPr>
            <w:tcW w:w="0" w:type="auto"/>
            <w:tcBorders>
              <w:top w:val="nil"/>
              <w:left w:val="nil"/>
            </w:tcBorders>
          </w:tcPr>
          <w:p w14:paraId="00C9BC4E" w14:textId="77777777" w:rsidR="000171E8" w:rsidRDefault="000171E8">
            <w:pPr>
              <w:pStyle w:val="TAC"/>
            </w:pPr>
          </w:p>
        </w:tc>
        <w:tc>
          <w:tcPr>
            <w:tcW w:w="0" w:type="auto"/>
            <w:tcBorders>
              <w:top w:val="nil"/>
            </w:tcBorders>
          </w:tcPr>
          <w:p w14:paraId="5649B31C" w14:textId="77777777" w:rsidR="000171E8" w:rsidRDefault="000171E8">
            <w:pPr>
              <w:pStyle w:val="TAC"/>
            </w:pPr>
          </w:p>
        </w:tc>
        <w:tc>
          <w:tcPr>
            <w:tcW w:w="0" w:type="auto"/>
            <w:tcBorders>
              <w:top w:val="nil"/>
            </w:tcBorders>
          </w:tcPr>
          <w:p w14:paraId="64690A8B" w14:textId="77777777" w:rsidR="000171E8" w:rsidRDefault="000171E8">
            <w:pPr>
              <w:pStyle w:val="TAC"/>
            </w:pPr>
          </w:p>
        </w:tc>
        <w:tc>
          <w:tcPr>
            <w:tcW w:w="0" w:type="auto"/>
            <w:tcBorders>
              <w:top w:val="nil"/>
            </w:tcBorders>
          </w:tcPr>
          <w:p w14:paraId="2CC665D7" w14:textId="77777777" w:rsidR="000171E8" w:rsidRDefault="001A6DC8">
            <w:pPr>
              <w:pStyle w:val="TAC"/>
            </w:pPr>
            <w:r>
              <w:t>X</w:t>
            </w:r>
          </w:p>
        </w:tc>
        <w:tc>
          <w:tcPr>
            <w:tcW w:w="0" w:type="auto"/>
            <w:tcBorders>
              <w:top w:val="nil"/>
            </w:tcBorders>
          </w:tcPr>
          <w:p w14:paraId="523DBFCC" w14:textId="77777777" w:rsidR="000171E8" w:rsidRDefault="000171E8">
            <w:pPr>
              <w:pStyle w:val="TAC"/>
            </w:pPr>
          </w:p>
        </w:tc>
      </w:tr>
      <w:tr w:rsidR="000171E8" w14:paraId="5845BAFB" w14:textId="77777777">
        <w:trPr>
          <w:jc w:val="center"/>
        </w:trPr>
        <w:tc>
          <w:tcPr>
            <w:tcW w:w="0" w:type="auto"/>
            <w:tcBorders>
              <w:right w:val="single" w:sz="12" w:space="0" w:color="auto"/>
            </w:tcBorders>
          </w:tcPr>
          <w:p w14:paraId="163FE77A" w14:textId="77777777" w:rsidR="000171E8" w:rsidRDefault="008875D5">
            <w:pPr>
              <w:pStyle w:val="TAL"/>
              <w:keepNext w:val="0"/>
              <w:ind w:right="-99"/>
              <w:rPr>
                <w:b/>
              </w:rPr>
            </w:pPr>
            <w:r>
              <w:rPr>
                <w:b/>
              </w:rPr>
              <w:t>No</w:t>
            </w:r>
          </w:p>
        </w:tc>
        <w:tc>
          <w:tcPr>
            <w:tcW w:w="0" w:type="auto"/>
            <w:tcBorders>
              <w:left w:val="nil"/>
            </w:tcBorders>
          </w:tcPr>
          <w:p w14:paraId="2C9FF1D0" w14:textId="77777777" w:rsidR="000171E8" w:rsidRDefault="001A6DC8">
            <w:pPr>
              <w:pStyle w:val="TAC"/>
            </w:pPr>
            <w:r>
              <w:t>X</w:t>
            </w:r>
          </w:p>
        </w:tc>
        <w:tc>
          <w:tcPr>
            <w:tcW w:w="0" w:type="auto"/>
          </w:tcPr>
          <w:p w14:paraId="0F0C7EC6" w14:textId="77777777" w:rsidR="000171E8" w:rsidRDefault="001A6DC8">
            <w:pPr>
              <w:pStyle w:val="TAC"/>
            </w:pPr>
            <w:r>
              <w:t>X</w:t>
            </w:r>
          </w:p>
        </w:tc>
        <w:tc>
          <w:tcPr>
            <w:tcW w:w="0" w:type="auto"/>
          </w:tcPr>
          <w:p w14:paraId="6D682CF9" w14:textId="77777777" w:rsidR="000171E8" w:rsidRDefault="001A6DC8">
            <w:pPr>
              <w:pStyle w:val="TAC"/>
            </w:pPr>
            <w:r>
              <w:t>X</w:t>
            </w:r>
          </w:p>
        </w:tc>
        <w:tc>
          <w:tcPr>
            <w:tcW w:w="0" w:type="auto"/>
          </w:tcPr>
          <w:p w14:paraId="50922B64" w14:textId="77777777" w:rsidR="000171E8" w:rsidRDefault="000171E8">
            <w:pPr>
              <w:pStyle w:val="TAC"/>
            </w:pPr>
          </w:p>
        </w:tc>
        <w:tc>
          <w:tcPr>
            <w:tcW w:w="0" w:type="auto"/>
          </w:tcPr>
          <w:p w14:paraId="12977A91" w14:textId="77777777" w:rsidR="000171E8" w:rsidRDefault="001A6DC8">
            <w:pPr>
              <w:pStyle w:val="TAC"/>
            </w:pPr>
            <w:r>
              <w:t>X</w:t>
            </w:r>
          </w:p>
        </w:tc>
      </w:tr>
      <w:tr w:rsidR="000171E8" w14:paraId="353B5DE9" w14:textId="77777777">
        <w:trPr>
          <w:jc w:val="center"/>
        </w:trPr>
        <w:tc>
          <w:tcPr>
            <w:tcW w:w="0" w:type="auto"/>
            <w:tcBorders>
              <w:right w:val="single" w:sz="12" w:space="0" w:color="auto"/>
            </w:tcBorders>
          </w:tcPr>
          <w:p w14:paraId="062312C4" w14:textId="77777777" w:rsidR="000171E8" w:rsidRDefault="008875D5">
            <w:pPr>
              <w:pStyle w:val="TAL"/>
              <w:keepNext w:val="0"/>
              <w:ind w:right="-99"/>
              <w:rPr>
                <w:b/>
              </w:rPr>
            </w:pPr>
            <w:r>
              <w:rPr>
                <w:b/>
              </w:rPr>
              <w:t>Don't know</w:t>
            </w:r>
          </w:p>
        </w:tc>
        <w:tc>
          <w:tcPr>
            <w:tcW w:w="0" w:type="auto"/>
            <w:tcBorders>
              <w:left w:val="nil"/>
            </w:tcBorders>
          </w:tcPr>
          <w:p w14:paraId="0A93AC0B" w14:textId="77777777" w:rsidR="000171E8" w:rsidRDefault="000171E8">
            <w:pPr>
              <w:pStyle w:val="TAC"/>
            </w:pPr>
          </w:p>
        </w:tc>
        <w:tc>
          <w:tcPr>
            <w:tcW w:w="0" w:type="auto"/>
          </w:tcPr>
          <w:p w14:paraId="5E3BD65F" w14:textId="77777777" w:rsidR="000171E8" w:rsidRDefault="000171E8">
            <w:pPr>
              <w:pStyle w:val="TAC"/>
            </w:pPr>
          </w:p>
        </w:tc>
        <w:tc>
          <w:tcPr>
            <w:tcW w:w="0" w:type="auto"/>
          </w:tcPr>
          <w:p w14:paraId="389BD314" w14:textId="77777777" w:rsidR="000171E8" w:rsidRDefault="000171E8">
            <w:pPr>
              <w:pStyle w:val="TAC"/>
            </w:pPr>
          </w:p>
        </w:tc>
        <w:tc>
          <w:tcPr>
            <w:tcW w:w="0" w:type="auto"/>
          </w:tcPr>
          <w:p w14:paraId="4CFD7491" w14:textId="77777777" w:rsidR="000171E8" w:rsidRDefault="000171E8">
            <w:pPr>
              <w:pStyle w:val="TAC"/>
            </w:pPr>
          </w:p>
        </w:tc>
        <w:tc>
          <w:tcPr>
            <w:tcW w:w="0" w:type="auto"/>
          </w:tcPr>
          <w:p w14:paraId="326DB166" w14:textId="77777777" w:rsidR="000171E8" w:rsidRDefault="000171E8">
            <w:pPr>
              <w:pStyle w:val="TAC"/>
            </w:pPr>
          </w:p>
        </w:tc>
      </w:tr>
    </w:tbl>
    <w:p w14:paraId="418E94E7" w14:textId="77777777" w:rsidR="000171E8" w:rsidRDefault="000171E8">
      <w:pPr>
        <w:ind w:right="-99"/>
        <w:rPr>
          <w:b/>
        </w:rPr>
      </w:pPr>
    </w:p>
    <w:p w14:paraId="15F332EB" w14:textId="77777777" w:rsidR="000171E8" w:rsidRDefault="008875D5">
      <w:pPr>
        <w:pStyle w:val="2"/>
      </w:pPr>
      <w:r>
        <w:t>2</w:t>
      </w:r>
      <w:r>
        <w:tab/>
        <w:t>Classification of the Work Item and linked work items</w:t>
      </w:r>
    </w:p>
    <w:p w14:paraId="2DF52269" w14:textId="77777777" w:rsidR="000171E8" w:rsidRDefault="008875D5" w:rsidP="001A6DC8">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171E8" w14:paraId="640FE08A" w14:textId="77777777">
        <w:tc>
          <w:tcPr>
            <w:tcW w:w="675" w:type="dxa"/>
          </w:tcPr>
          <w:p w14:paraId="3035E319" w14:textId="77777777" w:rsidR="000171E8" w:rsidRDefault="001A6DC8">
            <w:pPr>
              <w:pStyle w:val="TAC"/>
            </w:pPr>
            <w:r>
              <w:t>X</w:t>
            </w:r>
          </w:p>
        </w:tc>
        <w:tc>
          <w:tcPr>
            <w:tcW w:w="2694" w:type="dxa"/>
            <w:shd w:val="clear" w:color="auto" w:fill="E0E0E0"/>
          </w:tcPr>
          <w:p w14:paraId="1E55FE77" w14:textId="77777777" w:rsidR="000171E8" w:rsidRDefault="008875D5">
            <w:pPr>
              <w:pStyle w:val="TAH"/>
              <w:ind w:right="-99"/>
              <w:jc w:val="left"/>
              <w:rPr>
                <w:color w:val="4F81BD"/>
              </w:rPr>
            </w:pPr>
            <w:r>
              <w:rPr>
                <w:color w:val="4F81BD"/>
                <w:sz w:val="20"/>
              </w:rPr>
              <w:t>Feature</w:t>
            </w:r>
          </w:p>
        </w:tc>
      </w:tr>
      <w:tr w:rsidR="000171E8" w14:paraId="101B3D66" w14:textId="77777777">
        <w:tc>
          <w:tcPr>
            <w:tcW w:w="675" w:type="dxa"/>
          </w:tcPr>
          <w:p w14:paraId="5025E8A5" w14:textId="77777777" w:rsidR="000171E8" w:rsidRDefault="000171E8">
            <w:pPr>
              <w:pStyle w:val="TAC"/>
            </w:pPr>
          </w:p>
        </w:tc>
        <w:tc>
          <w:tcPr>
            <w:tcW w:w="2694" w:type="dxa"/>
            <w:shd w:val="clear" w:color="auto" w:fill="E0E0E0"/>
            <w:tcMar>
              <w:left w:w="227" w:type="dxa"/>
            </w:tcMar>
          </w:tcPr>
          <w:p w14:paraId="595AEBF7" w14:textId="77777777" w:rsidR="000171E8" w:rsidRDefault="008875D5">
            <w:pPr>
              <w:pStyle w:val="TAH"/>
              <w:ind w:right="-99"/>
              <w:jc w:val="left"/>
            </w:pPr>
            <w:r>
              <w:t>Building Block</w:t>
            </w:r>
          </w:p>
        </w:tc>
      </w:tr>
      <w:tr w:rsidR="000171E8" w14:paraId="56A4ECAF" w14:textId="77777777">
        <w:tc>
          <w:tcPr>
            <w:tcW w:w="675" w:type="dxa"/>
          </w:tcPr>
          <w:p w14:paraId="000F1D4B" w14:textId="77777777" w:rsidR="000171E8" w:rsidRDefault="000171E8">
            <w:pPr>
              <w:pStyle w:val="TAC"/>
            </w:pPr>
          </w:p>
        </w:tc>
        <w:tc>
          <w:tcPr>
            <w:tcW w:w="2694" w:type="dxa"/>
            <w:shd w:val="clear" w:color="auto" w:fill="E0E0E0"/>
            <w:tcMar>
              <w:left w:w="397" w:type="dxa"/>
            </w:tcMar>
          </w:tcPr>
          <w:p w14:paraId="5EE3724D" w14:textId="77777777" w:rsidR="000171E8" w:rsidRDefault="008875D5">
            <w:pPr>
              <w:pStyle w:val="TAH"/>
              <w:ind w:right="-99"/>
              <w:jc w:val="left"/>
              <w:rPr>
                <w:b w:val="0"/>
                <w:i/>
              </w:rPr>
            </w:pPr>
            <w:r>
              <w:rPr>
                <w:b w:val="0"/>
                <w:i/>
                <w:sz w:val="16"/>
              </w:rPr>
              <w:t>Work Task</w:t>
            </w:r>
          </w:p>
        </w:tc>
      </w:tr>
      <w:tr w:rsidR="000171E8" w14:paraId="5F801C4D" w14:textId="77777777">
        <w:tc>
          <w:tcPr>
            <w:tcW w:w="675" w:type="dxa"/>
          </w:tcPr>
          <w:p w14:paraId="1018CE98" w14:textId="77777777" w:rsidR="000171E8" w:rsidRDefault="000171E8">
            <w:pPr>
              <w:pStyle w:val="TAC"/>
            </w:pPr>
          </w:p>
        </w:tc>
        <w:tc>
          <w:tcPr>
            <w:tcW w:w="2694" w:type="dxa"/>
            <w:shd w:val="clear" w:color="auto" w:fill="E0E0E0"/>
          </w:tcPr>
          <w:p w14:paraId="22BA489B" w14:textId="77777777" w:rsidR="000171E8" w:rsidRDefault="008875D5">
            <w:pPr>
              <w:pStyle w:val="TAH"/>
              <w:ind w:right="-99"/>
              <w:jc w:val="left"/>
            </w:pPr>
            <w:r>
              <w:rPr>
                <w:color w:val="4F81BD"/>
                <w:sz w:val="20"/>
              </w:rPr>
              <w:t>Study Item</w:t>
            </w:r>
          </w:p>
        </w:tc>
      </w:tr>
    </w:tbl>
    <w:p w14:paraId="50CAA670" w14:textId="77777777" w:rsidR="000171E8" w:rsidRDefault="000171E8">
      <w:pPr>
        <w:ind w:right="-99"/>
        <w:rPr>
          <w:b/>
        </w:rPr>
      </w:pPr>
    </w:p>
    <w:p w14:paraId="0960092E" w14:textId="77777777" w:rsidR="000171E8" w:rsidRPr="001A6DC8" w:rsidRDefault="008875D5" w:rsidP="001A6DC8">
      <w:pPr>
        <w:pStyle w:val="3"/>
      </w:pPr>
      <w:r>
        <w:t>2.2</w:t>
      </w:r>
      <w:r>
        <w:tab/>
        <w:t xml:space="preserve">Parent Work Item </w:t>
      </w:r>
    </w:p>
    <w:p w14:paraId="444CF22B" w14:textId="77777777" w:rsidR="000171E8" w:rsidRPr="00432233" w:rsidRDefault="00432233">
      <w:pPr>
        <w:ind w:right="-99"/>
      </w:pPr>
      <w:r w:rsidRPr="00432233">
        <w:t>Not applicable.</w:t>
      </w:r>
    </w:p>
    <w:p w14:paraId="56F327E6" w14:textId="77777777" w:rsidR="000171E8" w:rsidRPr="001A6DC8" w:rsidRDefault="008875D5" w:rsidP="001A6DC8">
      <w:pPr>
        <w:pStyle w:val="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0171E8" w14:paraId="6282C64F" w14:textId="77777777">
        <w:tc>
          <w:tcPr>
            <w:tcW w:w="11808" w:type="dxa"/>
            <w:gridSpan w:val="4"/>
            <w:shd w:val="clear" w:color="auto" w:fill="E0E0E0"/>
          </w:tcPr>
          <w:p w14:paraId="494E78F2" w14:textId="77777777" w:rsidR="000171E8" w:rsidRDefault="008875D5">
            <w:pPr>
              <w:pStyle w:val="TAH"/>
              <w:ind w:right="-99"/>
              <w:jc w:val="left"/>
            </w:pPr>
            <w:r>
              <w:t>Other related Work Items (if any)</w:t>
            </w:r>
          </w:p>
        </w:tc>
      </w:tr>
      <w:tr w:rsidR="000171E8" w14:paraId="0DA544D1" w14:textId="77777777">
        <w:trPr>
          <w:gridAfter w:val="1"/>
          <w:wAfter w:w="3696" w:type="dxa"/>
        </w:trPr>
        <w:tc>
          <w:tcPr>
            <w:tcW w:w="1101" w:type="dxa"/>
            <w:shd w:val="clear" w:color="auto" w:fill="E0E0E0"/>
          </w:tcPr>
          <w:p w14:paraId="4DFEC234" w14:textId="77777777" w:rsidR="000171E8" w:rsidRDefault="008875D5">
            <w:pPr>
              <w:pStyle w:val="TAH"/>
              <w:ind w:right="-99"/>
              <w:jc w:val="left"/>
            </w:pPr>
            <w:r>
              <w:t>Unique ID</w:t>
            </w:r>
          </w:p>
        </w:tc>
        <w:tc>
          <w:tcPr>
            <w:tcW w:w="3326" w:type="dxa"/>
            <w:shd w:val="clear" w:color="auto" w:fill="E0E0E0"/>
          </w:tcPr>
          <w:p w14:paraId="416D283F" w14:textId="77777777" w:rsidR="000171E8" w:rsidRDefault="008875D5">
            <w:pPr>
              <w:pStyle w:val="TAH"/>
              <w:ind w:right="-99"/>
              <w:jc w:val="left"/>
            </w:pPr>
            <w:r>
              <w:t>Title</w:t>
            </w:r>
          </w:p>
        </w:tc>
        <w:tc>
          <w:tcPr>
            <w:tcW w:w="3685" w:type="dxa"/>
            <w:shd w:val="clear" w:color="auto" w:fill="E0E0E0"/>
          </w:tcPr>
          <w:p w14:paraId="13ADCD2F" w14:textId="77777777" w:rsidR="000171E8" w:rsidRDefault="008875D5">
            <w:pPr>
              <w:pStyle w:val="TAH"/>
              <w:ind w:right="-99"/>
              <w:jc w:val="left"/>
            </w:pPr>
            <w:r>
              <w:t>Nature of relationship</w:t>
            </w:r>
          </w:p>
        </w:tc>
      </w:tr>
      <w:tr w:rsidR="00850B84" w14:paraId="42E54C33" w14:textId="77777777">
        <w:trPr>
          <w:gridAfter w:val="1"/>
          <w:wAfter w:w="3696" w:type="dxa"/>
        </w:trPr>
        <w:tc>
          <w:tcPr>
            <w:tcW w:w="1101" w:type="dxa"/>
          </w:tcPr>
          <w:p w14:paraId="184DB702" w14:textId="04E2A36C" w:rsidR="00850B84" w:rsidRDefault="005C31F5" w:rsidP="00850B84">
            <w:pPr>
              <w:pStyle w:val="TAL"/>
            </w:pPr>
            <w:hyperlink r:id="rId11" w:tgtFrame="_blank" w:history="1">
              <w:r w:rsidR="00850B84" w:rsidRPr="00A36D9A">
                <w:t>720005</w:t>
              </w:r>
            </w:hyperlink>
          </w:p>
        </w:tc>
        <w:tc>
          <w:tcPr>
            <w:tcW w:w="3326" w:type="dxa"/>
          </w:tcPr>
          <w:p w14:paraId="78727A3A" w14:textId="06104F0C" w:rsidR="00850B84" w:rsidRDefault="00850B84" w:rsidP="00850B84">
            <w:pPr>
              <w:pStyle w:val="TAL"/>
            </w:pPr>
            <w:r w:rsidRPr="00A36D9A">
              <w:t>New Services and Markets Technology Enablers</w:t>
            </w:r>
          </w:p>
        </w:tc>
        <w:tc>
          <w:tcPr>
            <w:tcW w:w="3685" w:type="dxa"/>
          </w:tcPr>
          <w:p w14:paraId="5AC7ED3E" w14:textId="5609FACA" w:rsidR="00850B84" w:rsidRPr="00850B84" w:rsidRDefault="00850B84" w:rsidP="00850B84">
            <w:pPr>
              <w:pStyle w:val="tah0"/>
              <w:rPr>
                <w:rFonts w:ascii="Arial" w:eastAsiaTheme="minorEastAsia" w:hAnsi="Arial"/>
                <w:sz w:val="18"/>
                <w:szCs w:val="20"/>
                <w:lang w:val="en-GB"/>
              </w:rPr>
            </w:pPr>
            <w:r w:rsidRPr="00850B84">
              <w:rPr>
                <w:rFonts w:ascii="Arial" w:eastAsiaTheme="minorEastAsia" w:hAnsi="Arial"/>
                <w:sz w:val="18"/>
                <w:szCs w:val="20"/>
                <w:lang w:val="en-GB"/>
              </w:rPr>
              <w:t>Stage 1 requirements</w:t>
            </w:r>
          </w:p>
        </w:tc>
      </w:tr>
      <w:tr w:rsidR="00850B84" w14:paraId="2BB545A2" w14:textId="77777777">
        <w:trPr>
          <w:gridAfter w:val="1"/>
          <w:wAfter w:w="3696" w:type="dxa"/>
        </w:trPr>
        <w:tc>
          <w:tcPr>
            <w:tcW w:w="1101" w:type="dxa"/>
          </w:tcPr>
          <w:p w14:paraId="71A910D9" w14:textId="54BD86FA" w:rsidR="00850B84" w:rsidRDefault="005C31F5" w:rsidP="00850B84">
            <w:pPr>
              <w:pStyle w:val="TAL"/>
            </w:pPr>
            <w:hyperlink r:id="rId12" w:tgtFrame="_blank" w:history="1">
              <w:r w:rsidR="00850B84" w:rsidRPr="00A36D9A">
                <w:t>700017</w:t>
              </w:r>
            </w:hyperlink>
          </w:p>
        </w:tc>
        <w:tc>
          <w:tcPr>
            <w:tcW w:w="3326" w:type="dxa"/>
          </w:tcPr>
          <w:p w14:paraId="7DF84A3E" w14:textId="656ACFA6" w:rsidR="00850B84" w:rsidRDefault="00850B84" w:rsidP="00850B84">
            <w:pPr>
              <w:pStyle w:val="TAL"/>
            </w:pPr>
            <w:r w:rsidRPr="00A36D9A">
              <w:t>Study on Architecture and Security for next Generation System</w:t>
            </w:r>
          </w:p>
        </w:tc>
        <w:tc>
          <w:tcPr>
            <w:tcW w:w="3685" w:type="dxa"/>
          </w:tcPr>
          <w:p w14:paraId="39451EA4" w14:textId="7F4EA7E2" w:rsidR="00850B84" w:rsidRPr="00850B84" w:rsidRDefault="00850B84" w:rsidP="00850B84">
            <w:pPr>
              <w:pStyle w:val="tah0"/>
              <w:rPr>
                <w:rFonts w:ascii="Arial" w:eastAsiaTheme="minorEastAsia" w:hAnsi="Arial"/>
                <w:sz w:val="18"/>
                <w:szCs w:val="20"/>
                <w:lang w:val="en-GB"/>
              </w:rPr>
            </w:pPr>
            <w:r w:rsidRPr="00850B84">
              <w:rPr>
                <w:rFonts w:ascii="Arial" w:eastAsiaTheme="minorEastAsia" w:hAnsi="Arial"/>
                <w:sz w:val="18"/>
                <w:szCs w:val="20"/>
                <w:lang w:val="en-GB"/>
              </w:rPr>
              <w:t>Stage 2 architectural requirements conclusion, TR 23.799</w:t>
            </w:r>
          </w:p>
        </w:tc>
      </w:tr>
      <w:tr w:rsidR="00850B84" w14:paraId="2B32AA29" w14:textId="77777777">
        <w:trPr>
          <w:gridAfter w:val="1"/>
          <w:wAfter w:w="3696" w:type="dxa"/>
        </w:trPr>
        <w:tc>
          <w:tcPr>
            <w:tcW w:w="1101" w:type="dxa"/>
          </w:tcPr>
          <w:p w14:paraId="643D1956" w14:textId="101C3BB5" w:rsidR="00850B84" w:rsidRDefault="00850B84" w:rsidP="00850B84">
            <w:pPr>
              <w:pStyle w:val="TAL"/>
            </w:pPr>
            <w:r w:rsidRPr="00850B84">
              <w:t>750025</w:t>
            </w:r>
          </w:p>
        </w:tc>
        <w:tc>
          <w:tcPr>
            <w:tcW w:w="3326" w:type="dxa"/>
          </w:tcPr>
          <w:p w14:paraId="1701EF02" w14:textId="62F7D5DB" w:rsidR="00850B84" w:rsidRDefault="00850B84" w:rsidP="00850B84">
            <w:pPr>
              <w:pStyle w:val="TAL"/>
            </w:pPr>
            <w:r w:rsidRPr="00A36D9A">
              <w:t>CT aspects on 5G System - Phase 1</w:t>
            </w:r>
          </w:p>
        </w:tc>
        <w:tc>
          <w:tcPr>
            <w:tcW w:w="3685" w:type="dxa"/>
          </w:tcPr>
          <w:p w14:paraId="403ACF62" w14:textId="5D2B315A" w:rsidR="00850B84" w:rsidRPr="00850B84" w:rsidRDefault="00850B84" w:rsidP="00850B84">
            <w:pPr>
              <w:pStyle w:val="tah0"/>
              <w:rPr>
                <w:rFonts w:ascii="Arial" w:eastAsiaTheme="minorEastAsia" w:hAnsi="Arial"/>
                <w:sz w:val="18"/>
                <w:szCs w:val="20"/>
                <w:lang w:val="en-GB"/>
              </w:rPr>
            </w:pPr>
            <w:r w:rsidRPr="00850B84">
              <w:rPr>
                <w:rFonts w:ascii="Arial" w:eastAsiaTheme="minorEastAsia" w:hAnsi="Arial"/>
                <w:sz w:val="18"/>
                <w:szCs w:val="20"/>
                <w:lang w:val="en-GB"/>
              </w:rPr>
              <w:t>S</w:t>
            </w:r>
            <w:r w:rsidRPr="00850B84">
              <w:rPr>
                <w:rFonts w:ascii="Arial" w:eastAsiaTheme="minorEastAsia" w:hAnsi="Arial" w:hint="eastAsia"/>
                <w:sz w:val="18"/>
                <w:szCs w:val="20"/>
                <w:lang w:val="en-GB"/>
              </w:rPr>
              <w:t xml:space="preserve">tage </w:t>
            </w:r>
            <w:r w:rsidRPr="00850B84">
              <w:rPr>
                <w:rFonts w:ascii="Arial" w:eastAsiaTheme="minorEastAsia" w:hAnsi="Arial"/>
                <w:sz w:val="18"/>
                <w:szCs w:val="20"/>
                <w:lang w:val="en-GB"/>
              </w:rPr>
              <w:t>3, Phase 1.</w:t>
            </w:r>
          </w:p>
        </w:tc>
      </w:tr>
      <w:tr w:rsidR="004D7105" w14:paraId="5BE457EA" w14:textId="77777777">
        <w:trPr>
          <w:gridAfter w:val="1"/>
          <w:wAfter w:w="3696" w:type="dxa"/>
        </w:trPr>
        <w:tc>
          <w:tcPr>
            <w:tcW w:w="1101" w:type="dxa"/>
          </w:tcPr>
          <w:p w14:paraId="51B6AC47" w14:textId="0B332C6A" w:rsidR="004D7105" w:rsidRPr="004D7105" w:rsidRDefault="00850B84" w:rsidP="004D7105">
            <w:pPr>
              <w:pStyle w:val="TAL"/>
            </w:pPr>
            <w:r w:rsidRPr="00D6654C">
              <w:t>820028</w:t>
            </w:r>
          </w:p>
        </w:tc>
        <w:tc>
          <w:tcPr>
            <w:tcW w:w="3326" w:type="dxa"/>
          </w:tcPr>
          <w:p w14:paraId="67FC0146" w14:textId="2D098493" w:rsidR="004D7105" w:rsidRPr="004D7105" w:rsidRDefault="00850B84" w:rsidP="004D7105">
            <w:pPr>
              <w:pStyle w:val="TAL"/>
            </w:pPr>
            <w:r w:rsidRPr="00A36D9A">
              <w:t xml:space="preserve">enhancement of </w:t>
            </w:r>
            <w:r>
              <w:t xml:space="preserve">5G </w:t>
            </w:r>
            <w:r w:rsidRPr="00A36D9A">
              <w:t>PCC related services</w:t>
            </w:r>
          </w:p>
        </w:tc>
        <w:tc>
          <w:tcPr>
            <w:tcW w:w="3685" w:type="dxa"/>
          </w:tcPr>
          <w:p w14:paraId="49C9C055" w14:textId="39869D7E" w:rsidR="004D7105" w:rsidRPr="00850B84" w:rsidRDefault="00850B84" w:rsidP="004D7105">
            <w:pPr>
              <w:pStyle w:val="tah0"/>
              <w:rPr>
                <w:rFonts w:ascii="Arial" w:eastAsiaTheme="minorEastAsia" w:hAnsi="Arial"/>
                <w:sz w:val="18"/>
                <w:szCs w:val="20"/>
                <w:lang w:val="en-GB"/>
              </w:rPr>
            </w:pPr>
            <w:r>
              <w:rPr>
                <w:rFonts w:ascii="Arial" w:eastAsiaTheme="minorEastAsia" w:hAnsi="Arial"/>
                <w:sz w:val="18"/>
                <w:szCs w:val="20"/>
                <w:lang w:val="en-GB"/>
              </w:rPr>
              <w:t>Stage 3, PCC</w:t>
            </w:r>
            <w:r w:rsidR="006A1B9E">
              <w:rPr>
                <w:rFonts w:ascii="Arial" w:eastAsiaTheme="minorEastAsia" w:hAnsi="Arial"/>
                <w:sz w:val="18"/>
                <w:szCs w:val="20"/>
                <w:lang w:val="en-GB"/>
              </w:rPr>
              <w:t xml:space="preserve"> related</w:t>
            </w:r>
            <w:r>
              <w:rPr>
                <w:rFonts w:ascii="Arial" w:eastAsiaTheme="minorEastAsia" w:hAnsi="Arial"/>
                <w:sz w:val="18"/>
                <w:szCs w:val="20"/>
                <w:lang w:val="en-GB"/>
              </w:rPr>
              <w:t xml:space="preserve"> enhancements in Rel-16</w:t>
            </w:r>
          </w:p>
        </w:tc>
      </w:tr>
    </w:tbl>
    <w:p w14:paraId="4AB24BF1" w14:textId="77777777" w:rsidR="000171E8" w:rsidRDefault="008875D5">
      <w:pPr>
        <w:pStyle w:val="2"/>
      </w:pPr>
      <w:r>
        <w:t>3</w:t>
      </w:r>
      <w:r>
        <w:tab/>
        <w:t>Justification</w:t>
      </w:r>
    </w:p>
    <w:p w14:paraId="35182EC0" w14:textId="2D9A5AF2" w:rsidR="00032D24" w:rsidRDefault="00E11F59" w:rsidP="004D67FE">
      <w:pPr>
        <w:jc w:val="both"/>
      </w:pPr>
      <w:r>
        <w:t>The protocol</w:t>
      </w:r>
      <w:r w:rsidR="0086340A">
        <w:t xml:space="preserve">s and </w:t>
      </w:r>
      <w:r>
        <w:t xml:space="preserve">APIs for policy and charging control </w:t>
      </w:r>
      <w:r w:rsidR="00032D24">
        <w:t xml:space="preserve">have been specified in </w:t>
      </w:r>
      <w:r w:rsidR="004D67FE">
        <w:t xml:space="preserve">the previous 3GPP </w:t>
      </w:r>
      <w:r w:rsidR="00032D24">
        <w:t>Release</w:t>
      </w:r>
      <w:r w:rsidR="004D67FE">
        <w:t>s</w:t>
      </w:r>
      <w:r w:rsidR="00032D24">
        <w:t>.</w:t>
      </w:r>
    </w:p>
    <w:p w14:paraId="6B7CCAEA" w14:textId="77777777" w:rsidR="00A92C61" w:rsidRPr="00A92C61" w:rsidRDefault="00A92C61" w:rsidP="00A92C61">
      <w:pPr>
        <w:jc w:val="both"/>
      </w:pPr>
      <w:bookmarkStart w:id="0" w:name="_GoBack"/>
      <w:r w:rsidRPr="00A92C61">
        <w:rPr>
          <w:rFonts w:hint="eastAsia"/>
        </w:rPr>
        <w:t>In</w:t>
      </w:r>
      <w:r w:rsidRPr="00A92C61">
        <w:t xml:space="preserve"> rel-16, we had the en5GPccSer work item to organize the work regarding the functions supported in EPS that are not supported in 5G even they are not dependent on stage 2 requirements. When the 5GS is deployed, it was found that the some functionalities defined in Gx/Rx for EPS are still applicable in the 5GS and EPS interworking scenario. There are </w:t>
      </w:r>
      <w:r w:rsidRPr="00A92C61">
        <w:lastRenderedPageBreak/>
        <w:t>also some functionalities for IMS supported in N5 interface are not supported by the Rx interface when the Rx interworks with the 5GS. In order to optimize the operator’s management, it will be useful to make alignments between the Gx/RX and N7/N5 interfaces. Following key issues have been identified.</w:t>
      </w:r>
    </w:p>
    <w:bookmarkEnd w:id="0"/>
    <w:p w14:paraId="7BC63930" w14:textId="5113464D" w:rsidR="00032D24" w:rsidRPr="00E11F59" w:rsidRDefault="00032D24" w:rsidP="003731E2">
      <w:pPr>
        <w:jc w:val="both"/>
      </w:pPr>
    </w:p>
    <w:p w14:paraId="7E8CE48A" w14:textId="77777777" w:rsidR="000171E8" w:rsidRDefault="008875D5">
      <w:pPr>
        <w:pStyle w:val="2"/>
      </w:pPr>
      <w:r>
        <w:t>4</w:t>
      </w:r>
      <w:r>
        <w:tab/>
        <w:t>Objective</w:t>
      </w:r>
    </w:p>
    <w:p w14:paraId="7E2876F1" w14:textId="4806FD2A" w:rsidR="000171E8" w:rsidRPr="00E45933" w:rsidRDefault="00E45933" w:rsidP="004D67FE">
      <w:pPr>
        <w:jc w:val="both"/>
        <w:rPr>
          <w:rFonts w:eastAsia="Times New Roman"/>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sidR="00A52CF8">
        <w:rPr>
          <w:lang w:val="en-US"/>
        </w:rPr>
        <w:t>5G PCC related protocols and</w:t>
      </w:r>
      <w:r>
        <w:rPr>
          <w:lang w:val="en-US"/>
        </w:rPr>
        <w:t xml:space="preserve"> API</w:t>
      </w:r>
      <w:r w:rsidR="00CD303A">
        <w:rPr>
          <w:lang w:val="en-US"/>
        </w:rPr>
        <w:t xml:space="preserve"> and</w:t>
      </w:r>
      <w:r w:rsidR="0038484E">
        <w:rPr>
          <w:lang w:val="en-US"/>
        </w:rPr>
        <w:t xml:space="preserve"> </w:t>
      </w:r>
      <w:r>
        <w:rPr>
          <w:lang w:val="en-US"/>
        </w:rPr>
        <w:t>includes:</w:t>
      </w:r>
    </w:p>
    <w:p w14:paraId="60A6A24B" w14:textId="484AC12C" w:rsidR="00E45933" w:rsidRPr="00160C43" w:rsidRDefault="00E45933" w:rsidP="00E45933">
      <w:pPr>
        <w:pStyle w:val="af4"/>
        <w:numPr>
          <w:ilvl w:val="0"/>
          <w:numId w:val="9"/>
        </w:numPr>
        <w:spacing w:line="360" w:lineRule="auto"/>
        <w:ind w:left="714" w:hanging="357"/>
        <w:jc w:val="both"/>
        <w:rPr>
          <w:lang w:val="en-US"/>
        </w:rPr>
      </w:pPr>
      <w:r>
        <w:rPr>
          <w:lang w:val="en-US"/>
        </w:rPr>
        <w:t xml:space="preserve">Protocol and Interface enhancements and optimizations of </w:t>
      </w:r>
      <w:r w:rsidR="00A52CF8" w:rsidRPr="00160C43">
        <w:rPr>
          <w:lang w:val="en-US"/>
        </w:rPr>
        <w:t>Npcf_SMPolicyControl</w:t>
      </w:r>
      <w:r>
        <w:rPr>
          <w:lang w:val="en-US"/>
        </w:rPr>
        <w:t xml:space="preserve"> API;</w:t>
      </w:r>
    </w:p>
    <w:p w14:paraId="121E6A29" w14:textId="2031F729" w:rsidR="00160C43" w:rsidRDefault="00160C43" w:rsidP="00160C43">
      <w:pPr>
        <w:pStyle w:val="af4"/>
        <w:numPr>
          <w:ilvl w:val="0"/>
          <w:numId w:val="9"/>
        </w:numPr>
        <w:spacing w:line="360" w:lineRule="auto"/>
        <w:ind w:left="714" w:hanging="357"/>
        <w:jc w:val="both"/>
        <w:rPr>
          <w:lang w:val="en-US"/>
        </w:rPr>
      </w:pPr>
      <w:r>
        <w:rPr>
          <w:lang w:val="en-US"/>
        </w:rPr>
        <w:t xml:space="preserve">Protocol and Interface enhancements and optimizations of </w:t>
      </w:r>
      <w:r w:rsidRPr="00160C43">
        <w:rPr>
          <w:lang w:val="en-US"/>
        </w:rPr>
        <w:t>Npcf_PolicyAuthorization</w:t>
      </w:r>
      <w:r>
        <w:rPr>
          <w:lang w:val="en-US"/>
        </w:rPr>
        <w:t xml:space="preserve"> API;</w:t>
      </w:r>
    </w:p>
    <w:p w14:paraId="37E3AE7F" w14:textId="786B7C92" w:rsidR="00160C43" w:rsidRDefault="00E21F0A" w:rsidP="00160C43">
      <w:pPr>
        <w:pStyle w:val="af4"/>
        <w:numPr>
          <w:ilvl w:val="0"/>
          <w:numId w:val="9"/>
        </w:numPr>
        <w:spacing w:line="360" w:lineRule="auto"/>
        <w:ind w:left="714" w:hanging="357"/>
        <w:jc w:val="both"/>
        <w:rPr>
          <w:lang w:val="en-US"/>
        </w:rPr>
      </w:pPr>
      <w:r>
        <w:t>Potential</w:t>
      </w:r>
      <w:r>
        <w:rPr>
          <w:lang w:val="en-US"/>
        </w:rPr>
        <w:t xml:space="preserve"> p</w:t>
      </w:r>
      <w:r w:rsidR="00160C43">
        <w:rPr>
          <w:lang w:val="en-US"/>
        </w:rPr>
        <w:t xml:space="preserve">rotocol and Interface enhancements and optimizations of </w:t>
      </w:r>
      <w:r w:rsidR="001E24FA">
        <w:rPr>
          <w:rFonts w:eastAsia="Batang"/>
        </w:rPr>
        <w:t>N</w:t>
      </w:r>
      <w:r w:rsidR="001E24FA">
        <w:rPr>
          <w:rFonts w:hint="eastAsia"/>
        </w:rPr>
        <w:t>bsf</w:t>
      </w:r>
      <w:r w:rsidR="001E24FA">
        <w:t>_Management</w:t>
      </w:r>
      <w:r w:rsidR="00160C43">
        <w:rPr>
          <w:lang w:val="en-US"/>
        </w:rPr>
        <w:t xml:space="preserve"> API</w:t>
      </w:r>
    </w:p>
    <w:p w14:paraId="3614E4C5" w14:textId="4B33E32F" w:rsidR="001E24FA" w:rsidRDefault="00E21F0A" w:rsidP="001E24FA">
      <w:pPr>
        <w:pStyle w:val="af4"/>
        <w:numPr>
          <w:ilvl w:val="0"/>
          <w:numId w:val="9"/>
        </w:numPr>
        <w:spacing w:line="360" w:lineRule="auto"/>
        <w:ind w:left="714" w:hanging="357"/>
        <w:jc w:val="both"/>
        <w:rPr>
          <w:lang w:val="en-US"/>
        </w:rPr>
      </w:pPr>
      <w:r>
        <w:t>Potential</w:t>
      </w:r>
      <w:r>
        <w:rPr>
          <w:lang w:val="en-US"/>
        </w:rPr>
        <w:t xml:space="preserve"> p</w:t>
      </w:r>
      <w:r w:rsidR="001E24FA">
        <w:rPr>
          <w:lang w:val="en-US"/>
        </w:rPr>
        <w:t xml:space="preserve">rotocol and Interface enhancements and optimizations of </w:t>
      </w:r>
      <w:r w:rsidR="001E24FA">
        <w:t>Nnef_PFDmanagement</w:t>
      </w:r>
      <w:r w:rsidR="001E24FA">
        <w:rPr>
          <w:lang w:val="en-US"/>
        </w:rPr>
        <w:t xml:space="preserve"> API</w:t>
      </w:r>
    </w:p>
    <w:p w14:paraId="3DC31C62" w14:textId="1B625F85" w:rsidR="00C05BDC" w:rsidRDefault="00E21F0A" w:rsidP="00C05BDC">
      <w:pPr>
        <w:pStyle w:val="af4"/>
        <w:numPr>
          <w:ilvl w:val="0"/>
          <w:numId w:val="9"/>
        </w:numPr>
        <w:spacing w:line="360" w:lineRule="auto"/>
        <w:ind w:left="714" w:hanging="357"/>
        <w:jc w:val="both"/>
        <w:rPr>
          <w:lang w:val="en-US"/>
        </w:rPr>
      </w:pPr>
      <w:r>
        <w:t>Potential</w:t>
      </w:r>
      <w:r>
        <w:rPr>
          <w:lang w:val="en-US"/>
        </w:rPr>
        <w:t xml:space="preserve"> p</w:t>
      </w:r>
      <w:r w:rsidR="00C05BDC">
        <w:rPr>
          <w:lang w:val="en-US"/>
        </w:rPr>
        <w:t xml:space="preserve">rotocol and Interface enhancements and optimizations of </w:t>
      </w:r>
      <w:r w:rsidR="00C05BDC" w:rsidRPr="00160C43">
        <w:rPr>
          <w:lang w:val="en-US"/>
        </w:rPr>
        <w:t>Nchf_SpendingLimitControl</w:t>
      </w:r>
      <w:r w:rsidR="00C05BDC">
        <w:rPr>
          <w:lang w:val="en-US"/>
        </w:rPr>
        <w:t xml:space="preserve"> API;</w:t>
      </w:r>
    </w:p>
    <w:p w14:paraId="7A6DC202" w14:textId="52115179" w:rsidR="0086340A" w:rsidRPr="00160C43" w:rsidRDefault="00E21F0A" w:rsidP="00160C43">
      <w:pPr>
        <w:pStyle w:val="af4"/>
        <w:numPr>
          <w:ilvl w:val="0"/>
          <w:numId w:val="9"/>
        </w:numPr>
        <w:spacing w:line="360" w:lineRule="auto"/>
        <w:ind w:left="714" w:hanging="357"/>
        <w:jc w:val="both"/>
        <w:rPr>
          <w:lang w:val="en-US"/>
        </w:rPr>
      </w:pPr>
      <w:r>
        <w:t>Potential</w:t>
      </w:r>
      <w:r>
        <w:rPr>
          <w:lang w:val="en-US"/>
        </w:rPr>
        <w:t xml:space="preserve"> p</w:t>
      </w:r>
      <w:r w:rsidR="0086340A">
        <w:rPr>
          <w:lang w:val="en-US"/>
        </w:rPr>
        <w:t>rotocol and Interface enhancements and optimizations of</w:t>
      </w:r>
      <w:r w:rsidR="0086340A" w:rsidRPr="00160C43">
        <w:rPr>
          <w:lang w:val="en-US"/>
        </w:rPr>
        <w:t xml:space="preserve"> Nudr_DataRepository service API</w:t>
      </w:r>
    </w:p>
    <w:p w14:paraId="6059565A" w14:textId="77777777" w:rsidR="00560427" w:rsidRDefault="00E45933" w:rsidP="00DF1919">
      <w:pPr>
        <w:pStyle w:val="af4"/>
        <w:numPr>
          <w:ilvl w:val="0"/>
          <w:numId w:val="9"/>
        </w:numPr>
        <w:spacing w:line="360" w:lineRule="auto"/>
        <w:ind w:left="714" w:hanging="357"/>
        <w:jc w:val="both"/>
        <w:rPr>
          <w:lang w:val="en-US"/>
        </w:rPr>
      </w:pPr>
      <w:r>
        <w:rPr>
          <w:lang w:val="en-US"/>
        </w:rPr>
        <w:t xml:space="preserve">Protocol and Interface enhancements and optimizations of </w:t>
      </w:r>
      <w:r w:rsidR="00A52CF8">
        <w:rPr>
          <w:lang w:val="en-US"/>
        </w:rPr>
        <w:t>Rx</w:t>
      </w:r>
      <w:r>
        <w:rPr>
          <w:lang w:val="en-US"/>
        </w:rPr>
        <w:t xml:space="preserve"> interface</w:t>
      </w:r>
      <w:r w:rsidR="00DC7E40">
        <w:rPr>
          <w:lang w:val="en-US"/>
        </w:rPr>
        <w:t>;</w:t>
      </w:r>
      <w:r w:rsidR="00032D24">
        <w:rPr>
          <w:lang w:val="en-US"/>
        </w:rPr>
        <w:t xml:space="preserve"> </w:t>
      </w:r>
    </w:p>
    <w:p w14:paraId="6CC7437B" w14:textId="03471F79" w:rsidR="00032D24" w:rsidRPr="00160C43" w:rsidRDefault="00560427" w:rsidP="00DF1919">
      <w:pPr>
        <w:pStyle w:val="af4"/>
        <w:numPr>
          <w:ilvl w:val="0"/>
          <w:numId w:val="9"/>
        </w:numPr>
        <w:spacing w:line="360" w:lineRule="auto"/>
        <w:ind w:left="714" w:hanging="357"/>
        <w:jc w:val="both"/>
        <w:rPr>
          <w:lang w:val="en-US"/>
        </w:rPr>
      </w:pPr>
      <w:r>
        <w:rPr>
          <w:lang w:val="en-US"/>
        </w:rPr>
        <w:t>Signal</w:t>
      </w:r>
      <w:r w:rsidR="00C72B97">
        <w:rPr>
          <w:lang w:val="en-US"/>
        </w:rPr>
        <w:t>l</w:t>
      </w:r>
      <w:r>
        <w:rPr>
          <w:lang w:val="en-US"/>
        </w:rPr>
        <w:t>ing flows and QoS parameter mapping enhancements;</w:t>
      </w:r>
    </w:p>
    <w:p w14:paraId="20ECB1D2" w14:textId="77777777" w:rsidR="000171E8" w:rsidRDefault="008875D5">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171E8" w14:paraId="2FFC2A4D" w14:textId="77777777">
        <w:tc>
          <w:tcPr>
            <w:tcW w:w="9413" w:type="dxa"/>
            <w:gridSpan w:val="6"/>
            <w:shd w:val="clear" w:color="auto" w:fill="D9D9D9"/>
            <w:tcMar>
              <w:left w:w="57" w:type="dxa"/>
              <w:right w:w="57" w:type="dxa"/>
            </w:tcMar>
            <w:vAlign w:val="center"/>
          </w:tcPr>
          <w:p w14:paraId="336E77F1" w14:textId="77777777" w:rsidR="000171E8" w:rsidRDefault="008875D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0171E8" w14:paraId="2F310F49" w14:textId="77777777">
        <w:tc>
          <w:tcPr>
            <w:tcW w:w="1617" w:type="dxa"/>
            <w:shd w:val="clear" w:color="auto" w:fill="D9D9D9"/>
            <w:tcMar>
              <w:left w:w="57" w:type="dxa"/>
              <w:right w:w="57" w:type="dxa"/>
            </w:tcMar>
            <w:vAlign w:val="center"/>
          </w:tcPr>
          <w:p w14:paraId="77EF85F7" w14:textId="77777777" w:rsidR="000171E8" w:rsidRDefault="008875D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AF34533" w14:textId="77777777" w:rsidR="000171E8" w:rsidRDefault="008875D5">
            <w:pPr>
              <w:spacing w:after="0"/>
              <w:ind w:right="-99"/>
            </w:pPr>
            <w:r>
              <w:rPr>
                <w:sz w:val="16"/>
                <w:szCs w:val="16"/>
              </w:rPr>
              <w:t>TS/TR number</w:t>
            </w:r>
          </w:p>
        </w:tc>
        <w:tc>
          <w:tcPr>
            <w:tcW w:w="2409" w:type="dxa"/>
            <w:shd w:val="clear" w:color="auto" w:fill="D9D9D9"/>
            <w:tcMar>
              <w:left w:w="57" w:type="dxa"/>
              <w:right w:w="57" w:type="dxa"/>
            </w:tcMar>
            <w:vAlign w:val="center"/>
          </w:tcPr>
          <w:p w14:paraId="21B281BB" w14:textId="77777777" w:rsidR="000171E8" w:rsidRDefault="008875D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827B25B" w14:textId="77777777" w:rsidR="000171E8" w:rsidRDefault="008875D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05F23B95" w14:textId="77777777" w:rsidR="000171E8" w:rsidRDefault="008875D5">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8E47389" w14:textId="77777777" w:rsidR="000171E8" w:rsidRDefault="008875D5">
            <w:pPr>
              <w:spacing w:after="0"/>
              <w:ind w:right="-99"/>
              <w:rPr>
                <w:rFonts w:ascii="Arial" w:hAnsi="Arial"/>
                <w:sz w:val="16"/>
                <w:szCs w:val="16"/>
              </w:rPr>
            </w:pPr>
            <w:r>
              <w:rPr>
                <w:rFonts w:ascii="Arial" w:hAnsi="Arial"/>
                <w:sz w:val="16"/>
                <w:szCs w:val="16"/>
              </w:rPr>
              <w:t>Rapporteur</w:t>
            </w:r>
          </w:p>
        </w:tc>
      </w:tr>
      <w:tr w:rsidR="000171E8" w14:paraId="1A66F69A" w14:textId="77777777">
        <w:tc>
          <w:tcPr>
            <w:tcW w:w="1617" w:type="dxa"/>
          </w:tcPr>
          <w:p w14:paraId="0824260F" w14:textId="77777777" w:rsidR="000171E8" w:rsidRDefault="000171E8">
            <w:pPr>
              <w:spacing w:after="0"/>
              <w:rPr>
                <w:i/>
              </w:rPr>
            </w:pPr>
          </w:p>
        </w:tc>
        <w:tc>
          <w:tcPr>
            <w:tcW w:w="1134" w:type="dxa"/>
          </w:tcPr>
          <w:p w14:paraId="6DD4CC50" w14:textId="77777777" w:rsidR="000171E8" w:rsidRDefault="000171E8">
            <w:pPr>
              <w:spacing w:after="0"/>
              <w:rPr>
                <w:i/>
              </w:rPr>
            </w:pPr>
          </w:p>
        </w:tc>
        <w:tc>
          <w:tcPr>
            <w:tcW w:w="2409" w:type="dxa"/>
          </w:tcPr>
          <w:p w14:paraId="17AF021D" w14:textId="77777777" w:rsidR="000171E8" w:rsidRDefault="000171E8">
            <w:pPr>
              <w:spacing w:after="0"/>
              <w:rPr>
                <w:i/>
              </w:rPr>
            </w:pPr>
          </w:p>
        </w:tc>
        <w:tc>
          <w:tcPr>
            <w:tcW w:w="993" w:type="dxa"/>
          </w:tcPr>
          <w:p w14:paraId="2FF0DF7D" w14:textId="77777777" w:rsidR="000171E8" w:rsidRDefault="000171E8">
            <w:pPr>
              <w:spacing w:after="0"/>
              <w:rPr>
                <w:i/>
              </w:rPr>
            </w:pPr>
          </w:p>
        </w:tc>
        <w:tc>
          <w:tcPr>
            <w:tcW w:w="1074" w:type="dxa"/>
          </w:tcPr>
          <w:p w14:paraId="46BA86CA" w14:textId="77777777" w:rsidR="000171E8" w:rsidRDefault="000171E8">
            <w:pPr>
              <w:spacing w:after="0"/>
              <w:rPr>
                <w:i/>
              </w:rPr>
            </w:pPr>
          </w:p>
        </w:tc>
        <w:tc>
          <w:tcPr>
            <w:tcW w:w="2186" w:type="dxa"/>
          </w:tcPr>
          <w:p w14:paraId="7CD1DF0D" w14:textId="77777777" w:rsidR="000171E8" w:rsidRDefault="000171E8">
            <w:pPr>
              <w:spacing w:after="0"/>
              <w:rPr>
                <w:i/>
              </w:rPr>
            </w:pPr>
          </w:p>
        </w:tc>
      </w:tr>
    </w:tbl>
    <w:p w14:paraId="7B0F359A" w14:textId="77777777" w:rsidR="000171E8" w:rsidRDefault="000171E8">
      <w:pPr>
        <w:pStyle w:val="NO"/>
      </w:pPr>
    </w:p>
    <w:tbl>
      <w:tblPr>
        <w:tblW w:w="0" w:type="auto"/>
        <w:jc w:val="center"/>
        <w:tblCellMar>
          <w:left w:w="28" w:type="dxa"/>
          <w:right w:w="28" w:type="dxa"/>
        </w:tblCellMar>
        <w:tblLook w:val="0000" w:firstRow="0" w:lastRow="0" w:firstColumn="0" w:lastColumn="0" w:noHBand="0" w:noVBand="0"/>
      </w:tblPr>
      <w:tblGrid>
        <w:gridCol w:w="988"/>
        <w:gridCol w:w="5670"/>
        <w:gridCol w:w="1842"/>
        <w:gridCol w:w="807"/>
      </w:tblGrid>
      <w:tr w:rsidR="000171E8" w14:paraId="3657033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18855FA" w14:textId="77777777" w:rsidR="000171E8" w:rsidRDefault="008875D5">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0171E8" w14:paraId="06C10079" w14:textId="77777777" w:rsidTr="00F16D44">
        <w:trPr>
          <w:cantSplit/>
          <w:jc w:val="center"/>
        </w:trPr>
        <w:tc>
          <w:tcPr>
            <w:tcW w:w="988" w:type="dxa"/>
            <w:tcBorders>
              <w:top w:val="single" w:sz="4" w:space="0" w:color="auto"/>
              <w:left w:val="single" w:sz="4" w:space="0" w:color="auto"/>
              <w:bottom w:val="single" w:sz="4" w:space="0" w:color="auto"/>
              <w:right w:val="single" w:sz="4" w:space="0" w:color="auto"/>
            </w:tcBorders>
            <w:shd w:val="clear" w:color="auto" w:fill="E0E0E0"/>
            <w:vAlign w:val="center"/>
          </w:tcPr>
          <w:p w14:paraId="4322C240" w14:textId="77777777" w:rsidR="000171E8" w:rsidRDefault="008875D5">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782DB5B" w14:textId="77777777" w:rsidR="000171E8" w:rsidRDefault="008875D5">
            <w:pPr>
              <w:spacing w:after="0"/>
              <w:ind w:right="-99"/>
              <w:rPr>
                <w:sz w:val="16"/>
                <w:szCs w:val="16"/>
              </w:rPr>
            </w:pPr>
            <w:r>
              <w:rPr>
                <w:sz w:val="16"/>
                <w:szCs w:val="16"/>
              </w:rPr>
              <w:t>D</w:t>
            </w:r>
            <w:r>
              <w:rPr>
                <w:rFonts w:ascii="Arial" w:hAnsi="Arial"/>
                <w:sz w:val="16"/>
                <w:szCs w:val="16"/>
              </w:rPr>
              <w:t xml:space="preserve">escription of change </w:t>
            </w:r>
          </w:p>
        </w:tc>
        <w:tc>
          <w:tcPr>
            <w:tcW w:w="1842" w:type="dxa"/>
            <w:tcBorders>
              <w:top w:val="single" w:sz="4" w:space="0" w:color="auto"/>
              <w:left w:val="single" w:sz="4" w:space="0" w:color="auto"/>
              <w:bottom w:val="single" w:sz="4" w:space="0" w:color="auto"/>
              <w:right w:val="single" w:sz="4" w:space="0" w:color="auto"/>
            </w:tcBorders>
            <w:shd w:val="clear" w:color="auto" w:fill="E0E0E0"/>
            <w:vAlign w:val="center"/>
          </w:tcPr>
          <w:p w14:paraId="6225FE2F" w14:textId="77777777" w:rsidR="000171E8" w:rsidRDefault="008875D5">
            <w:pPr>
              <w:pStyle w:val="TAL"/>
              <w:ind w:right="-99"/>
              <w:rPr>
                <w:sz w:val="16"/>
                <w:szCs w:val="16"/>
              </w:rPr>
            </w:pPr>
            <w:r>
              <w:rPr>
                <w:sz w:val="16"/>
                <w:szCs w:val="16"/>
              </w:rPr>
              <w:t>Target completion plenary#</w:t>
            </w:r>
          </w:p>
        </w:tc>
        <w:tc>
          <w:tcPr>
            <w:tcW w:w="807" w:type="dxa"/>
            <w:tcBorders>
              <w:top w:val="single" w:sz="4" w:space="0" w:color="auto"/>
              <w:left w:val="single" w:sz="4" w:space="0" w:color="auto"/>
              <w:bottom w:val="single" w:sz="4" w:space="0" w:color="auto"/>
              <w:right w:val="single" w:sz="4" w:space="0" w:color="auto"/>
            </w:tcBorders>
            <w:shd w:val="clear" w:color="auto" w:fill="E0E0E0"/>
          </w:tcPr>
          <w:p w14:paraId="66953FE4" w14:textId="77777777" w:rsidR="000171E8" w:rsidRDefault="008875D5">
            <w:pPr>
              <w:pStyle w:val="TAL"/>
              <w:ind w:right="-99"/>
              <w:rPr>
                <w:sz w:val="16"/>
                <w:szCs w:val="16"/>
              </w:rPr>
            </w:pPr>
            <w:r>
              <w:rPr>
                <w:sz w:val="16"/>
                <w:szCs w:val="16"/>
              </w:rPr>
              <w:t>Remarks</w:t>
            </w:r>
          </w:p>
        </w:tc>
      </w:tr>
      <w:tr w:rsidR="00023074" w14:paraId="2500BAA4" w14:textId="77777777" w:rsidTr="00F16D44">
        <w:trPr>
          <w:cantSplit/>
          <w:trHeight w:val="138"/>
          <w:jc w:val="center"/>
        </w:trPr>
        <w:tc>
          <w:tcPr>
            <w:tcW w:w="988" w:type="dxa"/>
            <w:tcBorders>
              <w:top w:val="single" w:sz="4" w:space="0" w:color="auto"/>
              <w:left w:val="single" w:sz="4" w:space="0" w:color="auto"/>
              <w:bottom w:val="single" w:sz="4" w:space="0" w:color="auto"/>
              <w:right w:val="single" w:sz="4" w:space="0" w:color="auto"/>
            </w:tcBorders>
          </w:tcPr>
          <w:p w14:paraId="1163686E" w14:textId="5B640695" w:rsidR="00023074" w:rsidRPr="00FE1D08" w:rsidRDefault="00023074" w:rsidP="00160C43">
            <w:pPr>
              <w:spacing w:after="0"/>
            </w:pPr>
            <w:r w:rsidRPr="00FE1D08">
              <w:t>29.</w:t>
            </w:r>
            <w:r w:rsidR="00160C43">
              <w:t>512</w:t>
            </w:r>
          </w:p>
        </w:tc>
        <w:tc>
          <w:tcPr>
            <w:tcW w:w="5670" w:type="dxa"/>
            <w:tcBorders>
              <w:top w:val="single" w:sz="4" w:space="0" w:color="auto"/>
              <w:left w:val="single" w:sz="4" w:space="0" w:color="auto"/>
              <w:bottom w:val="single" w:sz="4" w:space="0" w:color="auto"/>
              <w:right w:val="single" w:sz="4" w:space="0" w:color="auto"/>
            </w:tcBorders>
          </w:tcPr>
          <w:p w14:paraId="2DA9F138" w14:textId="602B7F0A" w:rsidR="00023074" w:rsidRPr="00FE1D08" w:rsidRDefault="00CD303A" w:rsidP="00CD303A">
            <w:pPr>
              <w:spacing w:after="0"/>
            </w:pPr>
            <w:r>
              <w:t>T</w:t>
            </w:r>
            <w:r w:rsidR="00B52518">
              <w:t>he functionality enhancements for the 5GS and EPS interworking scenario</w:t>
            </w:r>
            <w:r>
              <w:t xml:space="preserve">, e.g. </w:t>
            </w:r>
            <w:r>
              <w:rPr>
                <w:rFonts w:hint="eastAsia"/>
              </w:rPr>
              <w:t>P</w:t>
            </w:r>
            <w:r>
              <w:t>CC authorization based on the preliminary service information</w:t>
            </w:r>
            <w:r w:rsidR="00160C43">
              <w:t>.</w:t>
            </w:r>
          </w:p>
        </w:tc>
        <w:tc>
          <w:tcPr>
            <w:tcW w:w="1842" w:type="dxa"/>
            <w:tcBorders>
              <w:top w:val="single" w:sz="4" w:space="0" w:color="auto"/>
              <w:left w:val="single" w:sz="4" w:space="0" w:color="auto"/>
              <w:bottom w:val="single" w:sz="4" w:space="0" w:color="auto"/>
              <w:right w:val="single" w:sz="4" w:space="0" w:color="auto"/>
            </w:tcBorders>
          </w:tcPr>
          <w:p w14:paraId="6B97CDBF" w14:textId="77777777" w:rsidR="00023074" w:rsidRPr="00FE1D08" w:rsidRDefault="00023074" w:rsidP="00023074">
            <w:r w:rsidRPr="00FE1D08">
              <w:t>CT#95 (March 2022)</w:t>
            </w:r>
          </w:p>
        </w:tc>
        <w:tc>
          <w:tcPr>
            <w:tcW w:w="807" w:type="dxa"/>
            <w:tcBorders>
              <w:top w:val="single" w:sz="4" w:space="0" w:color="auto"/>
              <w:left w:val="single" w:sz="4" w:space="0" w:color="auto"/>
              <w:bottom w:val="single" w:sz="4" w:space="0" w:color="auto"/>
              <w:right w:val="single" w:sz="4" w:space="0" w:color="auto"/>
            </w:tcBorders>
          </w:tcPr>
          <w:p w14:paraId="39BD0F4C" w14:textId="77777777" w:rsidR="00023074" w:rsidRPr="00FE1D08" w:rsidRDefault="00023074" w:rsidP="00023074">
            <w:pPr>
              <w:spacing w:after="0"/>
            </w:pPr>
            <w:r>
              <w:t>CT3</w:t>
            </w:r>
          </w:p>
        </w:tc>
      </w:tr>
      <w:tr w:rsidR="00E80ABE" w14:paraId="714788D5" w14:textId="77777777" w:rsidTr="00F16D44">
        <w:trPr>
          <w:cantSplit/>
          <w:trHeight w:val="138"/>
          <w:jc w:val="center"/>
        </w:trPr>
        <w:tc>
          <w:tcPr>
            <w:tcW w:w="988" w:type="dxa"/>
            <w:tcBorders>
              <w:top w:val="single" w:sz="4" w:space="0" w:color="auto"/>
              <w:left w:val="single" w:sz="4" w:space="0" w:color="auto"/>
              <w:bottom w:val="single" w:sz="4" w:space="0" w:color="auto"/>
              <w:right w:val="single" w:sz="4" w:space="0" w:color="auto"/>
            </w:tcBorders>
          </w:tcPr>
          <w:p w14:paraId="467AF58E" w14:textId="07D4EB46" w:rsidR="00E80ABE" w:rsidRPr="00FE1D08" w:rsidRDefault="00E80ABE" w:rsidP="00E80ABE">
            <w:pPr>
              <w:spacing w:after="0"/>
            </w:pPr>
            <w:r>
              <w:rPr>
                <w:rFonts w:hint="eastAsia"/>
              </w:rPr>
              <w:t>2</w:t>
            </w:r>
            <w:r>
              <w:t>9.513</w:t>
            </w:r>
          </w:p>
        </w:tc>
        <w:tc>
          <w:tcPr>
            <w:tcW w:w="5670" w:type="dxa"/>
            <w:tcBorders>
              <w:top w:val="single" w:sz="4" w:space="0" w:color="auto"/>
              <w:left w:val="single" w:sz="4" w:space="0" w:color="auto"/>
              <w:bottom w:val="single" w:sz="4" w:space="0" w:color="auto"/>
              <w:right w:val="single" w:sz="4" w:space="0" w:color="auto"/>
            </w:tcBorders>
          </w:tcPr>
          <w:p w14:paraId="762B31A2" w14:textId="0623F685" w:rsidR="00E80ABE" w:rsidRPr="00023074" w:rsidRDefault="00CD303A" w:rsidP="00B52518">
            <w:pPr>
              <w:spacing w:after="0"/>
            </w:pPr>
            <w:r>
              <w:t>E</w:t>
            </w:r>
            <w:r w:rsidR="00B52518">
              <w:t xml:space="preserve">nhancements </w:t>
            </w:r>
            <w:r>
              <w:t xml:space="preserve">and clarification </w:t>
            </w:r>
            <w:r w:rsidR="00B52518">
              <w:t>of architecture, QoS mapping and call flows for the 5GS and EPS interworking scenario</w:t>
            </w:r>
            <w:r w:rsidR="00233BF8">
              <w:t>.</w:t>
            </w:r>
          </w:p>
        </w:tc>
        <w:tc>
          <w:tcPr>
            <w:tcW w:w="1842" w:type="dxa"/>
            <w:tcBorders>
              <w:top w:val="single" w:sz="4" w:space="0" w:color="auto"/>
              <w:left w:val="single" w:sz="4" w:space="0" w:color="auto"/>
              <w:bottom w:val="single" w:sz="4" w:space="0" w:color="auto"/>
              <w:right w:val="single" w:sz="4" w:space="0" w:color="auto"/>
            </w:tcBorders>
          </w:tcPr>
          <w:p w14:paraId="721C0703" w14:textId="487DD598" w:rsidR="00E80ABE" w:rsidRPr="00FE1D08" w:rsidRDefault="00E80ABE" w:rsidP="00E80ABE">
            <w:r w:rsidRPr="00FE1D08">
              <w:t>CT#95 (March 2022)</w:t>
            </w:r>
          </w:p>
        </w:tc>
        <w:tc>
          <w:tcPr>
            <w:tcW w:w="807" w:type="dxa"/>
            <w:tcBorders>
              <w:top w:val="single" w:sz="4" w:space="0" w:color="auto"/>
              <w:left w:val="single" w:sz="4" w:space="0" w:color="auto"/>
              <w:bottom w:val="single" w:sz="4" w:space="0" w:color="auto"/>
              <w:right w:val="single" w:sz="4" w:space="0" w:color="auto"/>
            </w:tcBorders>
          </w:tcPr>
          <w:p w14:paraId="38460556" w14:textId="1E780A14" w:rsidR="00E80ABE" w:rsidRDefault="00E80ABE" w:rsidP="00E80ABE">
            <w:pPr>
              <w:spacing w:after="0"/>
            </w:pPr>
            <w:r>
              <w:t>CT3</w:t>
            </w:r>
          </w:p>
        </w:tc>
      </w:tr>
      <w:tr w:rsidR="00E80ABE" w14:paraId="0AD10DCE" w14:textId="77777777" w:rsidTr="00F16D44">
        <w:trPr>
          <w:cantSplit/>
          <w:jc w:val="center"/>
        </w:trPr>
        <w:tc>
          <w:tcPr>
            <w:tcW w:w="988" w:type="dxa"/>
            <w:tcBorders>
              <w:top w:val="single" w:sz="4" w:space="0" w:color="auto"/>
              <w:left w:val="single" w:sz="4" w:space="0" w:color="auto"/>
              <w:bottom w:val="single" w:sz="4" w:space="0" w:color="auto"/>
              <w:right w:val="single" w:sz="4" w:space="0" w:color="auto"/>
            </w:tcBorders>
          </w:tcPr>
          <w:p w14:paraId="4D6E3B27" w14:textId="78F80C22" w:rsidR="00E80ABE" w:rsidRPr="00FE1D08" w:rsidRDefault="00E80ABE" w:rsidP="00E80ABE">
            <w:pPr>
              <w:spacing w:after="0"/>
            </w:pPr>
            <w:r w:rsidRPr="00FE1D08">
              <w:t>29.</w:t>
            </w:r>
            <w:r>
              <w:t>514</w:t>
            </w:r>
          </w:p>
        </w:tc>
        <w:tc>
          <w:tcPr>
            <w:tcW w:w="5670" w:type="dxa"/>
            <w:tcBorders>
              <w:top w:val="single" w:sz="4" w:space="0" w:color="auto"/>
              <w:left w:val="single" w:sz="4" w:space="0" w:color="auto"/>
              <w:bottom w:val="single" w:sz="4" w:space="0" w:color="auto"/>
              <w:right w:val="single" w:sz="4" w:space="0" w:color="auto"/>
            </w:tcBorders>
          </w:tcPr>
          <w:p w14:paraId="18E01FF6" w14:textId="74672DE7" w:rsidR="00E80ABE" w:rsidRPr="00023074" w:rsidRDefault="00CD303A" w:rsidP="00B52518">
            <w:pPr>
              <w:spacing w:after="0"/>
            </w:pPr>
            <w:r>
              <w:t>T</w:t>
            </w:r>
            <w:r w:rsidR="00B52518">
              <w:t xml:space="preserve">he functionality enhancements for the 5GS and EPS interworking scenario, </w:t>
            </w:r>
            <w:r>
              <w:t xml:space="preserve">e.g. </w:t>
            </w:r>
            <w:r w:rsidR="00B52518">
              <w:t>support of volume based charging of IMS services</w:t>
            </w:r>
            <w:r w:rsidR="00E80ABE">
              <w:t>.</w:t>
            </w:r>
          </w:p>
        </w:tc>
        <w:tc>
          <w:tcPr>
            <w:tcW w:w="1842" w:type="dxa"/>
            <w:tcBorders>
              <w:top w:val="single" w:sz="4" w:space="0" w:color="auto"/>
              <w:left w:val="single" w:sz="4" w:space="0" w:color="auto"/>
              <w:bottom w:val="single" w:sz="4" w:space="0" w:color="auto"/>
              <w:right w:val="single" w:sz="4" w:space="0" w:color="auto"/>
            </w:tcBorders>
          </w:tcPr>
          <w:p w14:paraId="6936DD35" w14:textId="6E3CA78B" w:rsidR="00E80ABE" w:rsidRPr="00FE1D08" w:rsidRDefault="00E80ABE" w:rsidP="00E80ABE">
            <w:r w:rsidRPr="00FE1D08">
              <w:t>CT#95 (March 2022)</w:t>
            </w:r>
          </w:p>
        </w:tc>
        <w:tc>
          <w:tcPr>
            <w:tcW w:w="807" w:type="dxa"/>
            <w:tcBorders>
              <w:top w:val="single" w:sz="4" w:space="0" w:color="auto"/>
              <w:left w:val="single" w:sz="4" w:space="0" w:color="auto"/>
              <w:bottom w:val="single" w:sz="4" w:space="0" w:color="auto"/>
              <w:right w:val="single" w:sz="4" w:space="0" w:color="auto"/>
            </w:tcBorders>
          </w:tcPr>
          <w:p w14:paraId="78D126F9" w14:textId="27F4756F" w:rsidR="00E80ABE" w:rsidRDefault="00E80ABE" w:rsidP="00E80ABE">
            <w:pPr>
              <w:spacing w:after="0"/>
            </w:pPr>
            <w:r>
              <w:t>CT3</w:t>
            </w:r>
          </w:p>
        </w:tc>
      </w:tr>
      <w:tr w:rsidR="00E80ABE" w14:paraId="635C6CBA" w14:textId="77777777" w:rsidTr="00F16D44">
        <w:trPr>
          <w:cantSplit/>
          <w:jc w:val="center"/>
        </w:trPr>
        <w:tc>
          <w:tcPr>
            <w:tcW w:w="988" w:type="dxa"/>
            <w:tcBorders>
              <w:top w:val="single" w:sz="4" w:space="0" w:color="auto"/>
              <w:left w:val="single" w:sz="4" w:space="0" w:color="auto"/>
              <w:bottom w:val="single" w:sz="4" w:space="0" w:color="auto"/>
              <w:right w:val="single" w:sz="4" w:space="0" w:color="auto"/>
            </w:tcBorders>
          </w:tcPr>
          <w:p w14:paraId="6B3309B9" w14:textId="3EEDA9B3" w:rsidR="00E80ABE" w:rsidRPr="00FE1D08" w:rsidRDefault="00E80ABE" w:rsidP="00E80ABE">
            <w:pPr>
              <w:spacing w:after="0"/>
            </w:pPr>
            <w:r w:rsidRPr="00FE1D08">
              <w:t>29.</w:t>
            </w:r>
            <w:r>
              <w:t>521</w:t>
            </w:r>
          </w:p>
        </w:tc>
        <w:tc>
          <w:tcPr>
            <w:tcW w:w="5670" w:type="dxa"/>
            <w:tcBorders>
              <w:top w:val="single" w:sz="4" w:space="0" w:color="auto"/>
              <w:left w:val="single" w:sz="4" w:space="0" w:color="auto"/>
              <w:bottom w:val="single" w:sz="4" w:space="0" w:color="auto"/>
              <w:right w:val="single" w:sz="4" w:space="0" w:color="auto"/>
            </w:tcBorders>
          </w:tcPr>
          <w:p w14:paraId="2008DD98" w14:textId="34B64AB9" w:rsidR="00E80ABE" w:rsidRPr="00023074" w:rsidRDefault="00E80ABE" w:rsidP="00E80ABE">
            <w:pPr>
              <w:spacing w:after="0"/>
            </w:pPr>
            <w:r>
              <w:t>Potential t</w:t>
            </w:r>
            <w:r w:rsidRPr="00023074">
              <w:t xml:space="preserve">echnical enhancements of </w:t>
            </w:r>
            <w:r>
              <w:rPr>
                <w:rFonts w:eastAsia="Batang"/>
              </w:rPr>
              <w:t>N</w:t>
            </w:r>
            <w:r>
              <w:rPr>
                <w:rFonts w:hint="eastAsia"/>
              </w:rPr>
              <w:t>bsf</w:t>
            </w:r>
            <w:r>
              <w:t>_Management</w:t>
            </w:r>
            <w:r>
              <w:rPr>
                <w:lang w:val="en-US"/>
              </w:rPr>
              <w:t xml:space="preserve"> </w:t>
            </w:r>
            <w:r>
              <w:t>API</w:t>
            </w:r>
            <w:r w:rsidR="00CD303A">
              <w:t>, e.g. PCF addressing impacts for 5GS and EPS interworking scenario</w:t>
            </w:r>
            <w:r>
              <w:t>.</w:t>
            </w:r>
          </w:p>
        </w:tc>
        <w:tc>
          <w:tcPr>
            <w:tcW w:w="1842" w:type="dxa"/>
            <w:tcBorders>
              <w:top w:val="single" w:sz="4" w:space="0" w:color="auto"/>
              <w:left w:val="single" w:sz="4" w:space="0" w:color="auto"/>
              <w:bottom w:val="single" w:sz="4" w:space="0" w:color="auto"/>
              <w:right w:val="single" w:sz="4" w:space="0" w:color="auto"/>
            </w:tcBorders>
          </w:tcPr>
          <w:p w14:paraId="0F29CC8A" w14:textId="0669B684" w:rsidR="00E80ABE" w:rsidRPr="00FE1D08" w:rsidRDefault="00E80ABE" w:rsidP="00E80ABE">
            <w:r w:rsidRPr="00FE1D08">
              <w:t>CT#95 (March 2022)</w:t>
            </w:r>
          </w:p>
        </w:tc>
        <w:tc>
          <w:tcPr>
            <w:tcW w:w="807" w:type="dxa"/>
            <w:tcBorders>
              <w:top w:val="single" w:sz="4" w:space="0" w:color="auto"/>
              <w:left w:val="single" w:sz="4" w:space="0" w:color="auto"/>
              <w:bottom w:val="single" w:sz="4" w:space="0" w:color="auto"/>
              <w:right w:val="single" w:sz="4" w:space="0" w:color="auto"/>
            </w:tcBorders>
          </w:tcPr>
          <w:p w14:paraId="51988613" w14:textId="208B9C47" w:rsidR="00E80ABE" w:rsidRDefault="00E80ABE" w:rsidP="00E80ABE">
            <w:pPr>
              <w:spacing w:after="0"/>
            </w:pPr>
            <w:r>
              <w:t>CT3</w:t>
            </w:r>
          </w:p>
        </w:tc>
      </w:tr>
      <w:tr w:rsidR="00E80ABE" w14:paraId="68AC1D3B" w14:textId="77777777" w:rsidTr="00F16D44">
        <w:trPr>
          <w:cantSplit/>
          <w:jc w:val="center"/>
        </w:trPr>
        <w:tc>
          <w:tcPr>
            <w:tcW w:w="988" w:type="dxa"/>
            <w:tcBorders>
              <w:top w:val="single" w:sz="4" w:space="0" w:color="auto"/>
              <w:left w:val="single" w:sz="4" w:space="0" w:color="auto"/>
              <w:bottom w:val="single" w:sz="4" w:space="0" w:color="auto"/>
              <w:right w:val="single" w:sz="4" w:space="0" w:color="auto"/>
            </w:tcBorders>
          </w:tcPr>
          <w:p w14:paraId="5D977634" w14:textId="3983301E" w:rsidR="00E80ABE" w:rsidRPr="00FE1D08" w:rsidRDefault="00E80ABE" w:rsidP="00E80ABE">
            <w:pPr>
              <w:spacing w:after="0"/>
            </w:pPr>
            <w:r>
              <w:rPr>
                <w:rFonts w:hint="eastAsia"/>
              </w:rPr>
              <w:t>2</w:t>
            </w:r>
            <w:r>
              <w:t>9.551</w:t>
            </w:r>
          </w:p>
        </w:tc>
        <w:tc>
          <w:tcPr>
            <w:tcW w:w="5670" w:type="dxa"/>
            <w:tcBorders>
              <w:top w:val="single" w:sz="4" w:space="0" w:color="auto"/>
              <w:left w:val="single" w:sz="4" w:space="0" w:color="auto"/>
              <w:bottom w:val="single" w:sz="4" w:space="0" w:color="auto"/>
              <w:right w:val="single" w:sz="4" w:space="0" w:color="auto"/>
            </w:tcBorders>
          </w:tcPr>
          <w:p w14:paraId="169E8D13" w14:textId="26F79CCD" w:rsidR="00E80ABE" w:rsidRDefault="00E80ABE" w:rsidP="00E80ABE">
            <w:pPr>
              <w:spacing w:after="0"/>
            </w:pPr>
            <w:r>
              <w:t>Potential technical e</w:t>
            </w:r>
            <w:r w:rsidRPr="00FE1D08">
              <w:t>nhancements of</w:t>
            </w:r>
            <w:r>
              <w:t xml:space="preserve"> Nnef_PFDmanagement API</w:t>
            </w:r>
            <w:r w:rsidR="00CD303A">
              <w:t>, e.g. the PFD provisioning impacts for 5GS and EPS interworking scenario.</w:t>
            </w:r>
          </w:p>
        </w:tc>
        <w:tc>
          <w:tcPr>
            <w:tcW w:w="1842" w:type="dxa"/>
            <w:tcBorders>
              <w:top w:val="single" w:sz="4" w:space="0" w:color="auto"/>
              <w:left w:val="single" w:sz="4" w:space="0" w:color="auto"/>
              <w:bottom w:val="single" w:sz="4" w:space="0" w:color="auto"/>
              <w:right w:val="single" w:sz="4" w:space="0" w:color="auto"/>
            </w:tcBorders>
          </w:tcPr>
          <w:p w14:paraId="5B96BFC2" w14:textId="27B3C00F" w:rsidR="00E80ABE" w:rsidRPr="00FE1D08" w:rsidRDefault="00E80ABE" w:rsidP="00E80ABE">
            <w:r w:rsidRPr="00FE1D08">
              <w:t>CT#95 (March 2022)</w:t>
            </w:r>
          </w:p>
        </w:tc>
        <w:tc>
          <w:tcPr>
            <w:tcW w:w="807" w:type="dxa"/>
            <w:tcBorders>
              <w:top w:val="single" w:sz="4" w:space="0" w:color="auto"/>
              <w:left w:val="single" w:sz="4" w:space="0" w:color="auto"/>
              <w:bottom w:val="single" w:sz="4" w:space="0" w:color="auto"/>
              <w:right w:val="single" w:sz="4" w:space="0" w:color="auto"/>
            </w:tcBorders>
          </w:tcPr>
          <w:p w14:paraId="4147559C" w14:textId="35DBC2BC" w:rsidR="00E80ABE" w:rsidRDefault="00E80ABE" w:rsidP="00E80ABE">
            <w:pPr>
              <w:spacing w:after="0"/>
            </w:pPr>
            <w:r>
              <w:t>CT3</w:t>
            </w:r>
          </w:p>
        </w:tc>
      </w:tr>
      <w:tr w:rsidR="00E80ABE" w14:paraId="5499376D" w14:textId="77777777" w:rsidTr="00F16D44">
        <w:trPr>
          <w:cantSplit/>
          <w:jc w:val="center"/>
        </w:trPr>
        <w:tc>
          <w:tcPr>
            <w:tcW w:w="988" w:type="dxa"/>
            <w:tcBorders>
              <w:top w:val="single" w:sz="4" w:space="0" w:color="auto"/>
              <w:left w:val="single" w:sz="4" w:space="0" w:color="auto"/>
              <w:bottom w:val="single" w:sz="4" w:space="0" w:color="auto"/>
              <w:right w:val="single" w:sz="4" w:space="0" w:color="auto"/>
            </w:tcBorders>
          </w:tcPr>
          <w:p w14:paraId="32569FDD" w14:textId="48A18F58" w:rsidR="00E80ABE" w:rsidRPr="00FE1D08" w:rsidRDefault="00E80ABE" w:rsidP="00E80ABE">
            <w:pPr>
              <w:spacing w:after="0"/>
            </w:pPr>
            <w:r w:rsidRPr="00FE1D08">
              <w:t>29.5</w:t>
            </w:r>
            <w:r>
              <w:t>94</w:t>
            </w:r>
          </w:p>
        </w:tc>
        <w:tc>
          <w:tcPr>
            <w:tcW w:w="5670" w:type="dxa"/>
            <w:tcBorders>
              <w:top w:val="single" w:sz="4" w:space="0" w:color="auto"/>
              <w:left w:val="single" w:sz="4" w:space="0" w:color="auto"/>
              <w:bottom w:val="single" w:sz="4" w:space="0" w:color="auto"/>
              <w:right w:val="single" w:sz="4" w:space="0" w:color="auto"/>
            </w:tcBorders>
          </w:tcPr>
          <w:p w14:paraId="403FAAF1" w14:textId="234EE7D5" w:rsidR="00E80ABE" w:rsidRPr="00FE1D08" w:rsidRDefault="00E80ABE" w:rsidP="00E80ABE">
            <w:pPr>
              <w:spacing w:after="0"/>
            </w:pPr>
            <w:r>
              <w:t>Potential technical e</w:t>
            </w:r>
            <w:r w:rsidRPr="00FE1D08">
              <w:t xml:space="preserve">nhancements of </w:t>
            </w:r>
            <w:r w:rsidRPr="00160C43">
              <w:rPr>
                <w:lang w:val="en-US"/>
              </w:rPr>
              <w:t>Nchf_SpendingLimitControl</w:t>
            </w:r>
            <w:r>
              <w:rPr>
                <w:lang w:val="en-US"/>
              </w:rPr>
              <w:t xml:space="preserve"> API</w:t>
            </w:r>
            <w:r w:rsidR="00CD303A">
              <w:rPr>
                <w:lang w:val="en-US"/>
              </w:rPr>
              <w:t xml:space="preserve">, e.g. the spending limit control impacts </w:t>
            </w:r>
            <w:r w:rsidR="00CD303A">
              <w:t>for 5GS and EPS interworking scenario.</w:t>
            </w:r>
            <w:r w:rsidRPr="00FE1D08">
              <w:t>.</w:t>
            </w:r>
          </w:p>
        </w:tc>
        <w:tc>
          <w:tcPr>
            <w:tcW w:w="1842" w:type="dxa"/>
            <w:tcBorders>
              <w:top w:val="single" w:sz="4" w:space="0" w:color="auto"/>
              <w:left w:val="single" w:sz="4" w:space="0" w:color="auto"/>
              <w:bottom w:val="single" w:sz="4" w:space="0" w:color="auto"/>
              <w:right w:val="single" w:sz="4" w:space="0" w:color="auto"/>
            </w:tcBorders>
          </w:tcPr>
          <w:p w14:paraId="658DA83B" w14:textId="77777777" w:rsidR="00E80ABE" w:rsidRPr="00FE1D08" w:rsidRDefault="00E80ABE" w:rsidP="00E80ABE">
            <w:r w:rsidRPr="00FE1D08">
              <w:t>CT#95 (March 2022)</w:t>
            </w:r>
          </w:p>
        </w:tc>
        <w:tc>
          <w:tcPr>
            <w:tcW w:w="807" w:type="dxa"/>
            <w:tcBorders>
              <w:top w:val="single" w:sz="4" w:space="0" w:color="auto"/>
              <w:left w:val="single" w:sz="4" w:space="0" w:color="auto"/>
              <w:bottom w:val="single" w:sz="4" w:space="0" w:color="auto"/>
              <w:right w:val="single" w:sz="4" w:space="0" w:color="auto"/>
            </w:tcBorders>
          </w:tcPr>
          <w:p w14:paraId="067BC09F" w14:textId="77777777" w:rsidR="00E80ABE" w:rsidRPr="00FE1D08" w:rsidRDefault="00E80ABE" w:rsidP="00E80ABE">
            <w:pPr>
              <w:spacing w:after="0"/>
            </w:pPr>
            <w:r>
              <w:t>CT3</w:t>
            </w:r>
          </w:p>
        </w:tc>
      </w:tr>
      <w:tr w:rsidR="00E80ABE" w14:paraId="7BC08F37" w14:textId="77777777" w:rsidTr="00F16D44">
        <w:trPr>
          <w:cantSplit/>
          <w:jc w:val="center"/>
        </w:trPr>
        <w:tc>
          <w:tcPr>
            <w:tcW w:w="988" w:type="dxa"/>
            <w:tcBorders>
              <w:top w:val="single" w:sz="4" w:space="0" w:color="auto"/>
              <w:left w:val="single" w:sz="4" w:space="0" w:color="auto"/>
              <w:bottom w:val="single" w:sz="4" w:space="0" w:color="auto"/>
              <w:right w:val="single" w:sz="4" w:space="0" w:color="auto"/>
            </w:tcBorders>
            <w:vAlign w:val="center"/>
          </w:tcPr>
          <w:p w14:paraId="14F03C1F" w14:textId="6D507408" w:rsidR="00E80ABE" w:rsidRPr="007D4FFD" w:rsidRDefault="00E80ABE" w:rsidP="00E80ABE">
            <w:pPr>
              <w:spacing w:after="257" w:line="137" w:lineRule="atLeast"/>
            </w:pPr>
            <w:r w:rsidRPr="007D4FFD">
              <w:t>29.</w:t>
            </w:r>
            <w:r>
              <w:t>519</w:t>
            </w:r>
          </w:p>
        </w:tc>
        <w:tc>
          <w:tcPr>
            <w:tcW w:w="5670" w:type="dxa"/>
            <w:tcBorders>
              <w:top w:val="single" w:sz="4" w:space="0" w:color="auto"/>
              <w:left w:val="single" w:sz="4" w:space="0" w:color="auto"/>
              <w:bottom w:val="single" w:sz="4" w:space="0" w:color="auto"/>
              <w:right w:val="single" w:sz="4" w:space="0" w:color="auto"/>
            </w:tcBorders>
          </w:tcPr>
          <w:p w14:paraId="5F3F3DD6" w14:textId="678613F9" w:rsidR="00E80ABE" w:rsidRPr="007D4FFD" w:rsidRDefault="00E80ABE" w:rsidP="00E80ABE">
            <w:pPr>
              <w:spacing w:after="0"/>
            </w:pPr>
            <w:r w:rsidRPr="007D4FFD">
              <w:rPr>
                <w:rFonts w:hint="eastAsia"/>
              </w:rPr>
              <w:t>P</w:t>
            </w:r>
            <w:r w:rsidRPr="007D4FFD">
              <w:t xml:space="preserve">otential </w:t>
            </w:r>
            <w:r w:rsidRPr="007D4FFD">
              <w:rPr>
                <w:rFonts w:hint="eastAsia"/>
              </w:rPr>
              <w:t>t</w:t>
            </w:r>
            <w:r w:rsidRPr="007D4FFD">
              <w:t xml:space="preserve">echnical enhancements to </w:t>
            </w:r>
            <w:r w:rsidRPr="00160C43">
              <w:rPr>
                <w:lang w:val="en-US"/>
              </w:rPr>
              <w:t>Nudr_DataRepository service</w:t>
            </w:r>
            <w:r>
              <w:rPr>
                <w:lang w:val="en-US"/>
              </w:rPr>
              <w:t xml:space="preserve"> for policy data</w:t>
            </w:r>
            <w:r>
              <w:t>.</w:t>
            </w:r>
          </w:p>
        </w:tc>
        <w:tc>
          <w:tcPr>
            <w:tcW w:w="1842" w:type="dxa"/>
            <w:tcBorders>
              <w:top w:val="single" w:sz="4" w:space="0" w:color="auto"/>
              <w:left w:val="single" w:sz="4" w:space="0" w:color="auto"/>
              <w:bottom w:val="single" w:sz="4" w:space="0" w:color="auto"/>
              <w:right w:val="single" w:sz="4" w:space="0" w:color="auto"/>
            </w:tcBorders>
          </w:tcPr>
          <w:p w14:paraId="18342D03" w14:textId="77777777" w:rsidR="00E80ABE" w:rsidRPr="007D4FFD" w:rsidRDefault="00E80ABE" w:rsidP="00E80ABE">
            <w:r w:rsidRPr="007D4FFD">
              <w:t>CT#95 (March 2022)</w:t>
            </w:r>
          </w:p>
        </w:tc>
        <w:tc>
          <w:tcPr>
            <w:tcW w:w="807" w:type="dxa"/>
            <w:tcBorders>
              <w:top w:val="single" w:sz="4" w:space="0" w:color="auto"/>
              <w:left w:val="single" w:sz="4" w:space="0" w:color="auto"/>
              <w:bottom w:val="single" w:sz="4" w:space="0" w:color="auto"/>
              <w:right w:val="single" w:sz="4" w:space="0" w:color="auto"/>
            </w:tcBorders>
          </w:tcPr>
          <w:p w14:paraId="24AF7FA4" w14:textId="65735432" w:rsidR="00E80ABE" w:rsidRPr="007D4FFD" w:rsidRDefault="00E80ABE" w:rsidP="00E80ABE">
            <w:r w:rsidRPr="007D4FFD">
              <w:t>CT</w:t>
            </w:r>
            <w:r>
              <w:t>3</w:t>
            </w:r>
          </w:p>
        </w:tc>
      </w:tr>
      <w:tr w:rsidR="00E80ABE" w14:paraId="2C9EADF8" w14:textId="77777777" w:rsidTr="00F16D44">
        <w:trPr>
          <w:cantSplit/>
          <w:jc w:val="center"/>
        </w:trPr>
        <w:tc>
          <w:tcPr>
            <w:tcW w:w="988" w:type="dxa"/>
            <w:tcBorders>
              <w:top w:val="single" w:sz="4" w:space="0" w:color="auto"/>
              <w:left w:val="single" w:sz="4" w:space="0" w:color="auto"/>
              <w:bottom w:val="single" w:sz="4" w:space="0" w:color="auto"/>
              <w:right w:val="single" w:sz="4" w:space="0" w:color="auto"/>
            </w:tcBorders>
            <w:vAlign w:val="center"/>
          </w:tcPr>
          <w:p w14:paraId="25432C9D" w14:textId="2F9B6DF9" w:rsidR="00E80ABE" w:rsidRPr="007D4FFD" w:rsidRDefault="00E80ABE" w:rsidP="00E80ABE">
            <w:pPr>
              <w:spacing w:after="257" w:line="137" w:lineRule="atLeast"/>
            </w:pPr>
            <w:r w:rsidRPr="007D4FFD">
              <w:t>29.</w:t>
            </w:r>
            <w:r>
              <w:t>214</w:t>
            </w:r>
          </w:p>
        </w:tc>
        <w:tc>
          <w:tcPr>
            <w:tcW w:w="5670" w:type="dxa"/>
            <w:tcBorders>
              <w:top w:val="single" w:sz="4" w:space="0" w:color="auto"/>
              <w:left w:val="single" w:sz="4" w:space="0" w:color="auto"/>
              <w:bottom w:val="single" w:sz="4" w:space="0" w:color="auto"/>
              <w:right w:val="single" w:sz="4" w:space="0" w:color="auto"/>
            </w:tcBorders>
          </w:tcPr>
          <w:p w14:paraId="1D1351CA" w14:textId="3AA3B444" w:rsidR="00E80ABE" w:rsidRPr="007D4FFD" w:rsidRDefault="00E80ABE" w:rsidP="00E80ABE">
            <w:pPr>
              <w:spacing w:after="0"/>
            </w:pPr>
            <w:r w:rsidRPr="007D4FFD">
              <w:t>Technical enhancements to</w:t>
            </w:r>
            <w:r>
              <w:t xml:space="preserve"> Rx interface interworking with 5GS</w:t>
            </w:r>
            <w:r w:rsidR="00B52518">
              <w:t>, e.g.</w:t>
            </w:r>
            <w:r w:rsidR="0010072D">
              <w:t xml:space="preserve"> enhancements of 5GC UE identifier</w:t>
            </w:r>
            <w:r>
              <w:t>.</w:t>
            </w:r>
          </w:p>
        </w:tc>
        <w:tc>
          <w:tcPr>
            <w:tcW w:w="1842" w:type="dxa"/>
            <w:tcBorders>
              <w:top w:val="single" w:sz="4" w:space="0" w:color="auto"/>
              <w:left w:val="single" w:sz="4" w:space="0" w:color="auto"/>
              <w:bottom w:val="single" w:sz="4" w:space="0" w:color="auto"/>
              <w:right w:val="single" w:sz="4" w:space="0" w:color="auto"/>
            </w:tcBorders>
          </w:tcPr>
          <w:p w14:paraId="09356231" w14:textId="77777777" w:rsidR="00E80ABE" w:rsidRPr="007D4FFD" w:rsidRDefault="00E80ABE" w:rsidP="00E80ABE">
            <w:r w:rsidRPr="007D4FFD">
              <w:t>CT#95 (March 2022)</w:t>
            </w:r>
          </w:p>
        </w:tc>
        <w:tc>
          <w:tcPr>
            <w:tcW w:w="807" w:type="dxa"/>
            <w:tcBorders>
              <w:top w:val="single" w:sz="4" w:space="0" w:color="auto"/>
              <w:left w:val="single" w:sz="4" w:space="0" w:color="auto"/>
              <w:bottom w:val="single" w:sz="4" w:space="0" w:color="auto"/>
              <w:right w:val="single" w:sz="4" w:space="0" w:color="auto"/>
            </w:tcBorders>
          </w:tcPr>
          <w:p w14:paraId="6004A0EE" w14:textId="71EEE30E" w:rsidR="00E80ABE" w:rsidRPr="007D4FFD" w:rsidRDefault="00E80ABE" w:rsidP="00E80ABE">
            <w:r w:rsidRPr="007D4FFD">
              <w:t>CT</w:t>
            </w:r>
            <w:r>
              <w:t>3</w:t>
            </w:r>
          </w:p>
        </w:tc>
      </w:tr>
    </w:tbl>
    <w:p w14:paraId="10E352E2" w14:textId="77777777" w:rsidR="000171E8" w:rsidRDefault="000171E8"/>
    <w:p w14:paraId="7BEF69A9" w14:textId="77777777" w:rsidR="000171E8" w:rsidRDefault="008875D5">
      <w:pPr>
        <w:pStyle w:val="2"/>
        <w:spacing w:before="0"/>
      </w:pPr>
      <w:r>
        <w:t>6</w:t>
      </w:r>
      <w:r>
        <w:tab/>
        <w:t>Work item Rapporteur(s)</w:t>
      </w:r>
    </w:p>
    <w:p w14:paraId="0E817BAD" w14:textId="092A8228" w:rsidR="00CF4D33" w:rsidRPr="00FE1D08" w:rsidRDefault="007D638C">
      <w:pPr>
        <w:ind w:right="-99"/>
      </w:pPr>
      <w:r>
        <w:t>Xiaoyun Zhou</w:t>
      </w:r>
      <w:r w:rsidR="00CF4D33">
        <w:t>, Huawei</w:t>
      </w:r>
      <w:r w:rsidR="000658E0">
        <w:t xml:space="preserve">, </w:t>
      </w:r>
      <w:r>
        <w:t>zhouxiaoyun8</w:t>
      </w:r>
      <w:r w:rsidR="00CF4D33">
        <w:t>@huawei.com</w:t>
      </w:r>
    </w:p>
    <w:p w14:paraId="18724B5B" w14:textId="77777777" w:rsidR="000171E8" w:rsidRDefault="008875D5">
      <w:pPr>
        <w:pStyle w:val="2"/>
        <w:spacing w:before="0"/>
      </w:pPr>
      <w:r>
        <w:t>7</w:t>
      </w:r>
      <w:r>
        <w:tab/>
        <w:t>Work item leadership</w:t>
      </w:r>
    </w:p>
    <w:p w14:paraId="73C19BAD" w14:textId="77777777" w:rsidR="000171E8" w:rsidRPr="00FE1D08" w:rsidRDefault="00B66646">
      <w:pPr>
        <w:ind w:right="-99"/>
      </w:pPr>
      <w:r w:rsidRPr="00FE1D08">
        <w:t>CT3</w:t>
      </w:r>
    </w:p>
    <w:p w14:paraId="657E2FD6" w14:textId="77777777" w:rsidR="000171E8" w:rsidRDefault="000171E8">
      <w:pPr>
        <w:spacing w:after="0"/>
        <w:ind w:left="1134" w:right="-96"/>
      </w:pPr>
    </w:p>
    <w:p w14:paraId="34FE057A" w14:textId="77777777" w:rsidR="000171E8" w:rsidRDefault="008875D5">
      <w:pPr>
        <w:pStyle w:val="2"/>
        <w:spacing w:before="0"/>
      </w:pPr>
      <w:r>
        <w:lastRenderedPageBreak/>
        <w:t>8</w:t>
      </w:r>
      <w:r>
        <w:tab/>
        <w:t>Aspects that involve other WGs</w:t>
      </w:r>
    </w:p>
    <w:p w14:paraId="1024DFE8" w14:textId="77777777" w:rsidR="000171E8" w:rsidRPr="00FE1D08" w:rsidRDefault="00B66646" w:rsidP="00FE1D08">
      <w:pPr>
        <w:ind w:right="-99"/>
      </w:pPr>
      <w:r w:rsidRPr="00FE1D08">
        <w:t>None</w:t>
      </w:r>
    </w:p>
    <w:p w14:paraId="71AE7ECD" w14:textId="77777777" w:rsidR="000171E8" w:rsidRPr="00B66646" w:rsidRDefault="008875D5" w:rsidP="00B66646">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171E8" w14:paraId="0C0C7F4B" w14:textId="77777777">
        <w:trPr>
          <w:jc w:val="center"/>
        </w:trPr>
        <w:tc>
          <w:tcPr>
            <w:tcW w:w="0" w:type="auto"/>
            <w:shd w:val="clear" w:color="auto" w:fill="E0E0E0"/>
          </w:tcPr>
          <w:p w14:paraId="4E436F2A" w14:textId="77777777" w:rsidR="000171E8" w:rsidRDefault="008875D5">
            <w:pPr>
              <w:pStyle w:val="TAH"/>
            </w:pPr>
            <w:r>
              <w:t>Supporting IM name</w:t>
            </w:r>
          </w:p>
        </w:tc>
      </w:tr>
      <w:tr w:rsidR="000171E8" w14:paraId="72580301" w14:textId="77777777">
        <w:trPr>
          <w:jc w:val="center"/>
        </w:trPr>
        <w:tc>
          <w:tcPr>
            <w:tcW w:w="0" w:type="auto"/>
            <w:shd w:val="clear" w:color="auto" w:fill="auto"/>
          </w:tcPr>
          <w:p w14:paraId="567C1C56" w14:textId="77777777" w:rsidR="000171E8" w:rsidRDefault="00B66646">
            <w:pPr>
              <w:pStyle w:val="TAL"/>
            </w:pPr>
            <w:r>
              <w:t>Huawei</w:t>
            </w:r>
          </w:p>
        </w:tc>
      </w:tr>
      <w:tr w:rsidR="004D67FE" w14:paraId="73642183" w14:textId="77777777">
        <w:trPr>
          <w:jc w:val="center"/>
        </w:trPr>
        <w:tc>
          <w:tcPr>
            <w:tcW w:w="0" w:type="auto"/>
            <w:shd w:val="clear" w:color="auto" w:fill="auto"/>
          </w:tcPr>
          <w:p w14:paraId="4D70972B" w14:textId="6302D70F" w:rsidR="004D67FE" w:rsidRPr="00424B7E" w:rsidRDefault="00D07F12" w:rsidP="004D67FE">
            <w:pPr>
              <w:pStyle w:val="TAL"/>
            </w:pPr>
            <w:r w:rsidRPr="00424B7E">
              <w:t>China Mobile</w:t>
            </w:r>
          </w:p>
        </w:tc>
      </w:tr>
      <w:tr w:rsidR="00C222B4" w14:paraId="3077E5C7" w14:textId="77777777">
        <w:trPr>
          <w:jc w:val="center"/>
        </w:trPr>
        <w:tc>
          <w:tcPr>
            <w:tcW w:w="0" w:type="auto"/>
            <w:shd w:val="clear" w:color="auto" w:fill="auto"/>
          </w:tcPr>
          <w:p w14:paraId="7B7AC8D7" w14:textId="75343EC7" w:rsidR="00C222B4" w:rsidRPr="00424B7E" w:rsidRDefault="00D07F12" w:rsidP="004D67FE">
            <w:pPr>
              <w:pStyle w:val="TAL"/>
            </w:pPr>
            <w:r w:rsidRPr="00424B7E">
              <w:rPr>
                <w:rFonts w:hint="eastAsia"/>
              </w:rPr>
              <w:t>C</w:t>
            </w:r>
            <w:r w:rsidRPr="00424B7E">
              <w:t>hina Telecom</w:t>
            </w:r>
          </w:p>
        </w:tc>
      </w:tr>
      <w:tr w:rsidR="00C222B4" w14:paraId="09323D32" w14:textId="77777777">
        <w:trPr>
          <w:jc w:val="center"/>
        </w:trPr>
        <w:tc>
          <w:tcPr>
            <w:tcW w:w="0" w:type="auto"/>
            <w:shd w:val="clear" w:color="auto" w:fill="auto"/>
          </w:tcPr>
          <w:p w14:paraId="0A80C5D5" w14:textId="690A9DF1" w:rsidR="00C222B4" w:rsidRPr="00424B7E" w:rsidRDefault="00D07F12" w:rsidP="004D67FE">
            <w:pPr>
              <w:pStyle w:val="TAL"/>
            </w:pPr>
            <w:r w:rsidRPr="00424B7E">
              <w:t>ZTE</w:t>
            </w:r>
          </w:p>
        </w:tc>
      </w:tr>
      <w:tr w:rsidR="004D67FE" w14:paraId="71BE90BC" w14:textId="77777777">
        <w:trPr>
          <w:jc w:val="center"/>
        </w:trPr>
        <w:tc>
          <w:tcPr>
            <w:tcW w:w="0" w:type="auto"/>
            <w:shd w:val="clear" w:color="auto" w:fill="auto"/>
          </w:tcPr>
          <w:p w14:paraId="63669713" w14:textId="6AEB0CDF" w:rsidR="004D67FE" w:rsidRPr="000B0A1D" w:rsidRDefault="004D67FE" w:rsidP="004D67FE">
            <w:pPr>
              <w:pStyle w:val="TAL"/>
              <w:rPr>
                <w:color w:val="FF0000"/>
                <w:highlight w:val="yellow"/>
              </w:rPr>
            </w:pPr>
          </w:p>
        </w:tc>
      </w:tr>
      <w:tr w:rsidR="004D67FE" w14:paraId="04D9A8D5" w14:textId="77777777">
        <w:trPr>
          <w:jc w:val="center"/>
        </w:trPr>
        <w:tc>
          <w:tcPr>
            <w:tcW w:w="0" w:type="auto"/>
            <w:shd w:val="clear" w:color="auto" w:fill="auto"/>
          </w:tcPr>
          <w:p w14:paraId="36C37E86" w14:textId="5659BD9F" w:rsidR="004D67FE" w:rsidRPr="000B0A1D" w:rsidRDefault="004D67FE" w:rsidP="004D67FE">
            <w:pPr>
              <w:pStyle w:val="TAL"/>
              <w:rPr>
                <w:color w:val="FF0000"/>
                <w:highlight w:val="yellow"/>
              </w:rPr>
            </w:pPr>
          </w:p>
        </w:tc>
      </w:tr>
      <w:tr w:rsidR="004D67FE" w14:paraId="745BF35A" w14:textId="77777777">
        <w:trPr>
          <w:jc w:val="center"/>
        </w:trPr>
        <w:tc>
          <w:tcPr>
            <w:tcW w:w="0" w:type="auto"/>
            <w:shd w:val="clear" w:color="auto" w:fill="auto"/>
          </w:tcPr>
          <w:p w14:paraId="2D2EB82A" w14:textId="4BCC6B48" w:rsidR="004D67FE" w:rsidRPr="000B0A1D" w:rsidRDefault="004D67FE" w:rsidP="004D67FE">
            <w:pPr>
              <w:pStyle w:val="TAL"/>
              <w:rPr>
                <w:color w:val="FF0000"/>
                <w:highlight w:val="yellow"/>
              </w:rPr>
            </w:pPr>
          </w:p>
        </w:tc>
      </w:tr>
      <w:tr w:rsidR="004D67FE" w14:paraId="6ECEF4B7" w14:textId="77777777">
        <w:trPr>
          <w:jc w:val="center"/>
        </w:trPr>
        <w:tc>
          <w:tcPr>
            <w:tcW w:w="0" w:type="auto"/>
            <w:shd w:val="clear" w:color="auto" w:fill="auto"/>
          </w:tcPr>
          <w:p w14:paraId="0693CA92" w14:textId="7C3C7FEB" w:rsidR="004D67FE" w:rsidRPr="000B0A1D" w:rsidRDefault="004D67FE" w:rsidP="004D67FE">
            <w:pPr>
              <w:pStyle w:val="TAL"/>
              <w:rPr>
                <w:color w:val="FF0000"/>
                <w:highlight w:val="yellow"/>
              </w:rPr>
            </w:pPr>
          </w:p>
        </w:tc>
      </w:tr>
      <w:tr w:rsidR="004D67FE" w14:paraId="4C35A14A" w14:textId="77777777">
        <w:trPr>
          <w:jc w:val="center"/>
        </w:trPr>
        <w:tc>
          <w:tcPr>
            <w:tcW w:w="0" w:type="auto"/>
            <w:shd w:val="clear" w:color="auto" w:fill="auto"/>
          </w:tcPr>
          <w:p w14:paraId="148EFABB" w14:textId="3804679D" w:rsidR="004D67FE" w:rsidRPr="000B0A1D" w:rsidRDefault="004D67FE" w:rsidP="004D67FE">
            <w:pPr>
              <w:pStyle w:val="TAL"/>
              <w:rPr>
                <w:color w:val="FF0000"/>
                <w:highlight w:val="yellow"/>
              </w:rPr>
            </w:pPr>
          </w:p>
        </w:tc>
      </w:tr>
      <w:tr w:rsidR="004D67FE" w14:paraId="0C734F64" w14:textId="77777777">
        <w:trPr>
          <w:jc w:val="center"/>
        </w:trPr>
        <w:tc>
          <w:tcPr>
            <w:tcW w:w="0" w:type="auto"/>
            <w:shd w:val="clear" w:color="auto" w:fill="auto"/>
          </w:tcPr>
          <w:p w14:paraId="4079670E" w14:textId="1C07B4A6" w:rsidR="004D67FE" w:rsidRPr="000B0A1D" w:rsidRDefault="004D67FE" w:rsidP="004D67FE">
            <w:pPr>
              <w:pStyle w:val="TAL"/>
              <w:rPr>
                <w:color w:val="FF0000"/>
                <w:highlight w:val="yellow"/>
              </w:rPr>
            </w:pPr>
          </w:p>
        </w:tc>
      </w:tr>
      <w:tr w:rsidR="004D67FE" w14:paraId="6C38062A" w14:textId="77777777">
        <w:trPr>
          <w:jc w:val="center"/>
        </w:trPr>
        <w:tc>
          <w:tcPr>
            <w:tcW w:w="0" w:type="auto"/>
            <w:shd w:val="clear" w:color="auto" w:fill="auto"/>
          </w:tcPr>
          <w:p w14:paraId="3EB977DC" w14:textId="6EAA0A23" w:rsidR="004D67FE" w:rsidRDefault="004D67FE" w:rsidP="00FA2971">
            <w:pPr>
              <w:pStyle w:val="TAL"/>
            </w:pPr>
          </w:p>
        </w:tc>
      </w:tr>
      <w:tr w:rsidR="004D67FE" w14:paraId="1B8B22C1" w14:textId="77777777">
        <w:trPr>
          <w:jc w:val="center"/>
        </w:trPr>
        <w:tc>
          <w:tcPr>
            <w:tcW w:w="0" w:type="auto"/>
            <w:shd w:val="clear" w:color="auto" w:fill="auto"/>
          </w:tcPr>
          <w:p w14:paraId="3C5171E5" w14:textId="0C53C5A6" w:rsidR="004D67FE" w:rsidRDefault="004D67FE">
            <w:pPr>
              <w:pStyle w:val="TAL"/>
            </w:pPr>
          </w:p>
        </w:tc>
      </w:tr>
    </w:tbl>
    <w:p w14:paraId="43C1014F" w14:textId="77777777" w:rsidR="000171E8" w:rsidRDefault="000171E8"/>
    <w:sectPr w:rsidR="000171E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6BDAB" w14:textId="77777777" w:rsidR="005C31F5" w:rsidRDefault="005C31F5">
      <w:r>
        <w:separator/>
      </w:r>
    </w:p>
  </w:endnote>
  <w:endnote w:type="continuationSeparator" w:id="0">
    <w:p w14:paraId="12E7833D" w14:textId="77777777" w:rsidR="005C31F5" w:rsidRDefault="005C3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6FCDE" w14:textId="77777777" w:rsidR="005C31F5" w:rsidRDefault="005C31F5">
      <w:r>
        <w:separator/>
      </w:r>
    </w:p>
  </w:footnote>
  <w:footnote w:type="continuationSeparator" w:id="0">
    <w:p w14:paraId="01538A1E" w14:textId="77777777" w:rsidR="005C31F5" w:rsidRDefault="005C31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93649F"/>
    <w:multiLevelType w:val="hybridMultilevel"/>
    <w:tmpl w:val="522A72CC"/>
    <w:lvl w:ilvl="0" w:tplc="1D464EF4">
      <w:start w:val="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48B4570A"/>
    <w:multiLevelType w:val="hybridMultilevel"/>
    <w:tmpl w:val="BB96DE66"/>
    <w:lvl w:ilvl="0" w:tplc="0276A88E">
      <w:start w:val="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9"/>
  </w:num>
  <w:num w:numId="7">
    <w:abstractNumId w:val="1"/>
  </w:num>
  <w:num w:numId="8">
    <w:abstractNumId w:val="5"/>
  </w:num>
  <w:num w:numId="9">
    <w:abstractNumId w:val="8"/>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1E8"/>
    <w:rsid w:val="00003A92"/>
    <w:rsid w:val="000171E8"/>
    <w:rsid w:val="00017F14"/>
    <w:rsid w:val="00017FEF"/>
    <w:rsid w:val="0002000A"/>
    <w:rsid w:val="0002259D"/>
    <w:rsid w:val="00023074"/>
    <w:rsid w:val="00032D24"/>
    <w:rsid w:val="000658E0"/>
    <w:rsid w:val="00070054"/>
    <w:rsid w:val="000773C0"/>
    <w:rsid w:val="00077525"/>
    <w:rsid w:val="000872D9"/>
    <w:rsid w:val="00091E72"/>
    <w:rsid w:val="00092DDB"/>
    <w:rsid w:val="000B0A1D"/>
    <w:rsid w:val="000E583A"/>
    <w:rsid w:val="0010072D"/>
    <w:rsid w:val="00126339"/>
    <w:rsid w:val="00160C43"/>
    <w:rsid w:val="001A6DC8"/>
    <w:rsid w:val="001E0206"/>
    <w:rsid w:val="001E24FA"/>
    <w:rsid w:val="001E6103"/>
    <w:rsid w:val="001F3FAE"/>
    <w:rsid w:val="00233BF8"/>
    <w:rsid w:val="00245854"/>
    <w:rsid w:val="0028064E"/>
    <w:rsid w:val="00281B94"/>
    <w:rsid w:val="002824C3"/>
    <w:rsid w:val="00296E12"/>
    <w:rsid w:val="002A0AF5"/>
    <w:rsid w:val="002B00C8"/>
    <w:rsid w:val="002C16A4"/>
    <w:rsid w:val="002E42CC"/>
    <w:rsid w:val="003243CE"/>
    <w:rsid w:val="00341E22"/>
    <w:rsid w:val="00352E2C"/>
    <w:rsid w:val="003729AD"/>
    <w:rsid w:val="003731E2"/>
    <w:rsid w:val="003840FE"/>
    <w:rsid w:val="00384273"/>
    <w:rsid w:val="0038484E"/>
    <w:rsid w:val="003849F3"/>
    <w:rsid w:val="00396376"/>
    <w:rsid w:val="003C5F72"/>
    <w:rsid w:val="00414C69"/>
    <w:rsid w:val="00421464"/>
    <w:rsid w:val="00424B7E"/>
    <w:rsid w:val="00432233"/>
    <w:rsid w:val="00437FEF"/>
    <w:rsid w:val="00464875"/>
    <w:rsid w:val="004B7566"/>
    <w:rsid w:val="004D67FE"/>
    <w:rsid w:val="004D6C23"/>
    <w:rsid w:val="004D7105"/>
    <w:rsid w:val="00511803"/>
    <w:rsid w:val="00536FDD"/>
    <w:rsid w:val="00560427"/>
    <w:rsid w:val="005C31F5"/>
    <w:rsid w:val="005C4EAB"/>
    <w:rsid w:val="005D308D"/>
    <w:rsid w:val="005D3F04"/>
    <w:rsid w:val="005F413E"/>
    <w:rsid w:val="006211E3"/>
    <w:rsid w:val="0064181F"/>
    <w:rsid w:val="00663D73"/>
    <w:rsid w:val="00665D78"/>
    <w:rsid w:val="00677EAD"/>
    <w:rsid w:val="006A1B9E"/>
    <w:rsid w:val="006A4A2B"/>
    <w:rsid w:val="006F7A4F"/>
    <w:rsid w:val="00701AD0"/>
    <w:rsid w:val="00726D4B"/>
    <w:rsid w:val="00743A6E"/>
    <w:rsid w:val="00795B85"/>
    <w:rsid w:val="007A24BE"/>
    <w:rsid w:val="007B3188"/>
    <w:rsid w:val="007D4FFD"/>
    <w:rsid w:val="007D5513"/>
    <w:rsid w:val="007D638C"/>
    <w:rsid w:val="007E117A"/>
    <w:rsid w:val="007E514D"/>
    <w:rsid w:val="00806301"/>
    <w:rsid w:val="00850B84"/>
    <w:rsid w:val="00855AB8"/>
    <w:rsid w:val="0086236F"/>
    <w:rsid w:val="0086340A"/>
    <w:rsid w:val="008772BB"/>
    <w:rsid w:val="008826A0"/>
    <w:rsid w:val="008875D5"/>
    <w:rsid w:val="008A4DC4"/>
    <w:rsid w:val="008A71F3"/>
    <w:rsid w:val="008E4578"/>
    <w:rsid w:val="00907A4E"/>
    <w:rsid w:val="00915EC9"/>
    <w:rsid w:val="00926C8A"/>
    <w:rsid w:val="009327F4"/>
    <w:rsid w:val="00957594"/>
    <w:rsid w:val="00985658"/>
    <w:rsid w:val="009942B8"/>
    <w:rsid w:val="009A21BC"/>
    <w:rsid w:val="009C34C9"/>
    <w:rsid w:val="00A04D8F"/>
    <w:rsid w:val="00A15FA6"/>
    <w:rsid w:val="00A36915"/>
    <w:rsid w:val="00A4095E"/>
    <w:rsid w:val="00A51492"/>
    <w:rsid w:val="00A52CF8"/>
    <w:rsid w:val="00A92C61"/>
    <w:rsid w:val="00AB665E"/>
    <w:rsid w:val="00B24674"/>
    <w:rsid w:val="00B301B1"/>
    <w:rsid w:val="00B52518"/>
    <w:rsid w:val="00B64310"/>
    <w:rsid w:val="00B66646"/>
    <w:rsid w:val="00B82B8E"/>
    <w:rsid w:val="00B831B1"/>
    <w:rsid w:val="00B90C23"/>
    <w:rsid w:val="00BA528E"/>
    <w:rsid w:val="00BC3C34"/>
    <w:rsid w:val="00BE787E"/>
    <w:rsid w:val="00BF227D"/>
    <w:rsid w:val="00C05BDC"/>
    <w:rsid w:val="00C116BD"/>
    <w:rsid w:val="00C222B4"/>
    <w:rsid w:val="00C33919"/>
    <w:rsid w:val="00C44612"/>
    <w:rsid w:val="00C706C1"/>
    <w:rsid w:val="00C72B97"/>
    <w:rsid w:val="00C74597"/>
    <w:rsid w:val="00C864CB"/>
    <w:rsid w:val="00C941D7"/>
    <w:rsid w:val="00CD303A"/>
    <w:rsid w:val="00CF4D33"/>
    <w:rsid w:val="00CF7C72"/>
    <w:rsid w:val="00D06AEC"/>
    <w:rsid w:val="00D072EF"/>
    <w:rsid w:val="00D07F12"/>
    <w:rsid w:val="00D40AB7"/>
    <w:rsid w:val="00D45873"/>
    <w:rsid w:val="00D51276"/>
    <w:rsid w:val="00D5440E"/>
    <w:rsid w:val="00D82C3B"/>
    <w:rsid w:val="00DC2544"/>
    <w:rsid w:val="00DC7E40"/>
    <w:rsid w:val="00DF1919"/>
    <w:rsid w:val="00E11F59"/>
    <w:rsid w:val="00E21F0A"/>
    <w:rsid w:val="00E45933"/>
    <w:rsid w:val="00E80ABE"/>
    <w:rsid w:val="00E82A59"/>
    <w:rsid w:val="00E83F39"/>
    <w:rsid w:val="00E86FE4"/>
    <w:rsid w:val="00E96699"/>
    <w:rsid w:val="00EA4670"/>
    <w:rsid w:val="00EA7F7A"/>
    <w:rsid w:val="00F16D44"/>
    <w:rsid w:val="00F219BA"/>
    <w:rsid w:val="00F26BDC"/>
    <w:rsid w:val="00F471C0"/>
    <w:rsid w:val="00F72FB8"/>
    <w:rsid w:val="00F761E0"/>
    <w:rsid w:val="00F81635"/>
    <w:rsid w:val="00FA2971"/>
    <w:rsid w:val="00FA724C"/>
    <w:rsid w:val="00FB07FB"/>
    <w:rsid w:val="00FE1D08"/>
    <w:rsid w:val="00FE3F49"/>
    <w:rsid w:val="00FF46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AC18A"/>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3243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DynaReport/WiVsSpec--700017.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20005.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C9B6D-811B-4E15-9660-936AFADAD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757</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5062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8</cp:revision>
  <cp:lastPrinted>2000-02-29T10:31:00Z</cp:lastPrinted>
  <dcterms:created xsi:type="dcterms:W3CDTF">2021-04-02T10:40:00Z</dcterms:created>
  <dcterms:modified xsi:type="dcterms:W3CDTF">2021-04-07T08:58:00Z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(3)h2NZ9JbLdyW2SB0Kmp5Jr1VpVeHFTHPnZP4aBPs3jv3O4HR1EfXGYI2RdNBbu0DhfU5ocZt9
8NVMxp/+dCDomS48O7uaWHwjfvVolvdPqvwIvrJfLrRpyOxUWqVncOpzwT6roVtm//9Q/DSb
jdOamhEPmvE4rcniYB2qjDOdU6nqa+uiGbHHBFVtjMFRc82uQX/KQ6VQRBucmXHDKiWVpln3
1uMjdkDHZklpjP4rS+</vt:lpwstr>
  </property>
  <property fmtid="{D5CDD505-2E9C-101B-9397-08002B2CF9AE}" pid="5" name="_2015_ms_pID_7253431">
    <vt:lpwstr>wkr3rFCKym7Bl8qs+jAO/LR+zXRlc1jGpM7sUu1NF3VZmXfctoYpz8
UgarngDlIi/xNrtvOfsmSVXYIWFw8JmEz+F4pKBJtXs+OtltMdRB5klzX+6Db/PNNUQ4p1Ki
9C3D8aI1TdNp2GxuGve6x0y6UFQdV5EWi+rYDVvs92obGt0DxeIJQ+rWp7Ip2C202BPQ+e3b
PE90JvlmbpKHRaJxYc88UnJdxX+qRCrVgjzc</vt:lpwstr>
  </property>
  <property fmtid="{D5CDD505-2E9C-101B-9397-08002B2CF9AE}" pid="6" name="_2015_ms_pID_7253432">
    <vt:lpwstr>Zg==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1616491442</vt:lpwstr>
  </property>
</Properties>
</file>